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95" w:rsidRDefault="002B3595" w:rsidP="00D8710D">
      <w:pPr>
        <w:spacing w:after="240" w:line="240" w:lineRule="auto"/>
        <w:jc w:val="center"/>
        <w:rPr>
          <w:rFonts w:ascii="Arial" w:eastAsia="MS UI Gothic" w:hAnsi="Arial" w:cs="Arial"/>
          <w:color w:val="002060"/>
          <w:sz w:val="96"/>
          <w:szCs w:val="96"/>
        </w:rPr>
      </w:pPr>
      <w:r w:rsidRPr="00BB0C7F">
        <w:rPr>
          <w:rFonts w:ascii="Arial" w:eastAsia="MS UI Gothic" w:hAnsi="Arial" w:cs="Arial"/>
          <w:color w:val="002060"/>
          <w:sz w:val="96"/>
          <w:szCs w:val="96"/>
        </w:rPr>
        <w:t>Maritime Apprenticeships</w:t>
      </w:r>
    </w:p>
    <w:p w:rsidR="00BB0C7F" w:rsidRPr="00BB0C7F" w:rsidRDefault="00BB0C7F" w:rsidP="00D8710D">
      <w:pPr>
        <w:spacing w:after="240" w:line="240" w:lineRule="auto"/>
        <w:jc w:val="center"/>
        <w:rPr>
          <w:rFonts w:ascii="Arial" w:eastAsia="MS UI Gothic" w:hAnsi="Arial" w:cs="Arial"/>
          <w:color w:val="002060"/>
          <w:sz w:val="44"/>
          <w:szCs w:val="96"/>
        </w:rPr>
      </w:pPr>
    </w:p>
    <w:p w:rsidR="00D8710D" w:rsidRPr="00BB0C7F" w:rsidRDefault="00576E16" w:rsidP="006204D6">
      <w:pPr>
        <w:spacing w:after="0" w:line="240" w:lineRule="auto"/>
        <w:rPr>
          <w:rFonts w:ascii="Arial" w:eastAsia="MS UI Gothic" w:hAnsi="Arial" w:cs="Arial"/>
          <w:color w:val="002060"/>
          <w:sz w:val="28"/>
          <w:szCs w:val="28"/>
        </w:rPr>
      </w:pPr>
      <w:r w:rsidRPr="00BB0C7F">
        <w:rPr>
          <w:rFonts w:ascii="Arial" w:eastAsia="MS UI Gothic" w:hAnsi="Arial" w:cs="Arial"/>
          <w:color w:val="002060"/>
          <w:sz w:val="28"/>
          <w:szCs w:val="28"/>
        </w:rPr>
        <w:t xml:space="preserve">This is a list of the </w:t>
      </w:r>
      <w:r w:rsidR="006204D6" w:rsidRPr="00BB0C7F">
        <w:rPr>
          <w:rFonts w:ascii="Arial" w:eastAsia="MS UI Gothic" w:hAnsi="Arial" w:cs="Arial"/>
          <w:color w:val="002060"/>
          <w:sz w:val="28"/>
          <w:szCs w:val="28"/>
        </w:rPr>
        <w:t xml:space="preserve">specifically-maritime </w:t>
      </w:r>
      <w:r w:rsidRPr="00BB0C7F">
        <w:rPr>
          <w:rFonts w:ascii="Arial" w:eastAsia="MS UI Gothic" w:hAnsi="Arial" w:cs="Arial"/>
          <w:color w:val="002060"/>
          <w:sz w:val="28"/>
          <w:szCs w:val="28"/>
        </w:rPr>
        <w:t xml:space="preserve">apprenticeships currently available.  </w:t>
      </w:r>
      <w:r w:rsidR="00972F7C" w:rsidRPr="00BB0C7F">
        <w:rPr>
          <w:rFonts w:ascii="Arial" w:eastAsia="MS UI Gothic" w:hAnsi="Arial" w:cs="Arial"/>
          <w:color w:val="002060"/>
          <w:sz w:val="28"/>
          <w:szCs w:val="28"/>
        </w:rPr>
        <w:t xml:space="preserve">Many companies </w:t>
      </w:r>
      <w:r w:rsidR="00913409" w:rsidRPr="00BB0C7F">
        <w:rPr>
          <w:rFonts w:ascii="Arial" w:eastAsia="MS UI Gothic" w:hAnsi="Arial" w:cs="Arial"/>
          <w:color w:val="002060"/>
          <w:sz w:val="28"/>
          <w:szCs w:val="28"/>
        </w:rPr>
        <w:t xml:space="preserve">in the maritime sector </w:t>
      </w:r>
      <w:r w:rsidRPr="00BB0C7F">
        <w:rPr>
          <w:rFonts w:ascii="Arial" w:eastAsia="MS UI Gothic" w:hAnsi="Arial" w:cs="Arial"/>
          <w:color w:val="002060"/>
          <w:sz w:val="28"/>
          <w:szCs w:val="28"/>
        </w:rPr>
        <w:t xml:space="preserve">employ apprentices in other fields, from engineering to marketing, </w:t>
      </w:r>
      <w:r w:rsidR="00972F7C" w:rsidRPr="00BB0C7F">
        <w:rPr>
          <w:rFonts w:ascii="Arial" w:eastAsia="MS UI Gothic" w:hAnsi="Arial" w:cs="Arial"/>
          <w:color w:val="002060"/>
          <w:sz w:val="28"/>
          <w:szCs w:val="28"/>
        </w:rPr>
        <w:t xml:space="preserve">which are not specific to the maritime industry, </w:t>
      </w:r>
      <w:r w:rsidR="006204D6" w:rsidRPr="00BB0C7F">
        <w:rPr>
          <w:rFonts w:ascii="Arial" w:eastAsia="MS UI Gothic" w:hAnsi="Arial" w:cs="Arial"/>
          <w:color w:val="002060"/>
          <w:sz w:val="28"/>
          <w:szCs w:val="28"/>
        </w:rPr>
        <w:t>and we</w:t>
      </w:r>
      <w:r w:rsidR="00972F7C" w:rsidRPr="00BB0C7F">
        <w:rPr>
          <w:rFonts w:ascii="Arial" w:eastAsia="MS UI Gothic" w:hAnsi="Arial" w:cs="Arial"/>
          <w:color w:val="002060"/>
          <w:sz w:val="28"/>
          <w:szCs w:val="28"/>
        </w:rPr>
        <w:t>’ve not listed them</w:t>
      </w:r>
      <w:r w:rsidR="00836F3D" w:rsidRPr="00BB0C7F">
        <w:rPr>
          <w:rFonts w:ascii="Arial" w:eastAsia="MS UI Gothic" w:hAnsi="Arial" w:cs="Arial"/>
          <w:color w:val="002060"/>
          <w:sz w:val="28"/>
          <w:szCs w:val="28"/>
        </w:rPr>
        <w:t xml:space="preserve"> here</w:t>
      </w:r>
      <w:r w:rsidR="006204D6" w:rsidRPr="00BB0C7F">
        <w:rPr>
          <w:rFonts w:ascii="Arial" w:eastAsia="MS UI Gothic" w:hAnsi="Arial" w:cs="Arial"/>
          <w:color w:val="002060"/>
          <w:sz w:val="28"/>
          <w:szCs w:val="28"/>
        </w:rPr>
        <w:t xml:space="preserve">.  </w:t>
      </w:r>
    </w:p>
    <w:p w:rsidR="00D8710D" w:rsidRPr="00BB0C7F" w:rsidRDefault="00D8710D" w:rsidP="006204D6">
      <w:pPr>
        <w:spacing w:after="0" w:line="240" w:lineRule="auto"/>
        <w:rPr>
          <w:rFonts w:ascii="Arial" w:eastAsia="MS UI Gothic" w:hAnsi="Arial" w:cs="Arial"/>
          <w:color w:val="002060"/>
          <w:sz w:val="28"/>
          <w:szCs w:val="28"/>
        </w:rPr>
      </w:pPr>
    </w:p>
    <w:p w:rsidR="009A43F6" w:rsidRPr="00BB0C7F" w:rsidRDefault="00550984" w:rsidP="006204D6">
      <w:pPr>
        <w:spacing w:after="0" w:line="240" w:lineRule="auto"/>
        <w:rPr>
          <w:rFonts w:ascii="Arial" w:eastAsia="MS UI Gothic" w:hAnsi="Arial" w:cs="Arial"/>
          <w:color w:val="002060"/>
          <w:sz w:val="28"/>
          <w:szCs w:val="28"/>
        </w:rPr>
      </w:pPr>
      <w:r w:rsidRPr="00BB0C7F">
        <w:rPr>
          <w:rFonts w:ascii="Arial" w:eastAsia="MS UI Gothic" w:hAnsi="Arial" w:cs="Arial"/>
          <w:color w:val="002060"/>
          <w:sz w:val="28"/>
          <w:szCs w:val="28"/>
        </w:rPr>
        <w:t>In each case we have set out the formal title of the apprenticeship, hyperlinked, on th</w:t>
      </w:r>
      <w:r w:rsidR="005B060B" w:rsidRPr="00BB0C7F">
        <w:rPr>
          <w:rFonts w:ascii="Arial" w:eastAsia="MS UI Gothic" w:hAnsi="Arial" w:cs="Arial"/>
          <w:color w:val="002060"/>
          <w:sz w:val="28"/>
          <w:szCs w:val="28"/>
        </w:rPr>
        <w:t xml:space="preserve">e right, alongside the </w:t>
      </w:r>
      <w:r w:rsidR="00D8710D" w:rsidRPr="00BB0C7F">
        <w:rPr>
          <w:rFonts w:ascii="Arial" w:eastAsia="MS UI Gothic" w:hAnsi="Arial" w:cs="Arial"/>
          <w:color w:val="002060"/>
          <w:sz w:val="28"/>
          <w:szCs w:val="28"/>
        </w:rPr>
        <w:t xml:space="preserve">description </w:t>
      </w:r>
      <w:r w:rsidR="005B060B" w:rsidRPr="00BB0C7F">
        <w:rPr>
          <w:rFonts w:ascii="Arial" w:eastAsia="MS UI Gothic" w:hAnsi="Arial" w:cs="Arial"/>
          <w:color w:val="002060"/>
          <w:sz w:val="28"/>
          <w:szCs w:val="28"/>
        </w:rPr>
        <w:t xml:space="preserve">in lay terms which </w:t>
      </w:r>
      <w:r w:rsidR="00D8710D" w:rsidRPr="00BB0C7F">
        <w:rPr>
          <w:rFonts w:ascii="Arial" w:eastAsia="MS UI Gothic" w:hAnsi="Arial" w:cs="Arial"/>
          <w:color w:val="002060"/>
          <w:sz w:val="28"/>
          <w:szCs w:val="28"/>
        </w:rPr>
        <w:t>we’</w:t>
      </w:r>
      <w:r w:rsidRPr="00BB0C7F">
        <w:rPr>
          <w:rFonts w:ascii="Arial" w:eastAsia="MS UI Gothic" w:hAnsi="Arial" w:cs="Arial"/>
          <w:color w:val="002060"/>
          <w:sz w:val="28"/>
          <w:szCs w:val="28"/>
        </w:rPr>
        <w:t xml:space="preserve">ve used on the left. </w:t>
      </w:r>
    </w:p>
    <w:p w:rsidR="00A46B8E" w:rsidRPr="00BB0C7F" w:rsidRDefault="00A46B8E" w:rsidP="006204D6">
      <w:pPr>
        <w:spacing w:after="0" w:line="240" w:lineRule="auto"/>
        <w:rPr>
          <w:rFonts w:ascii="Arial" w:eastAsia="MS UI Gothic" w:hAnsi="Arial" w:cs="Arial"/>
          <w:b/>
          <w:color w:val="002060"/>
          <w:sz w:val="28"/>
          <w:szCs w:val="28"/>
        </w:rPr>
      </w:pPr>
    </w:p>
    <w:p w:rsidR="00836F3D" w:rsidRDefault="00836F3D" w:rsidP="00FE6CBD">
      <w:pPr>
        <w:spacing w:after="120" w:line="240" w:lineRule="auto"/>
        <w:rPr>
          <w:rFonts w:ascii="Arial" w:eastAsia="MS UI Gothic" w:hAnsi="Arial" w:cs="Arial"/>
          <w:b/>
          <w:color w:val="002060"/>
          <w:sz w:val="28"/>
          <w:szCs w:val="28"/>
        </w:rPr>
      </w:pPr>
      <w:r w:rsidRPr="00BB0C7F">
        <w:rPr>
          <w:rFonts w:ascii="Arial" w:eastAsia="MS UI Gothic" w:hAnsi="Arial" w:cs="Arial"/>
          <w:b/>
          <w:color w:val="002060"/>
          <w:sz w:val="28"/>
          <w:szCs w:val="28"/>
        </w:rPr>
        <w:t>AFLOAT</w:t>
      </w:r>
    </w:p>
    <w:p w:rsidR="00BB0C7F" w:rsidRPr="00BB0C7F" w:rsidRDefault="00BB0C7F" w:rsidP="00FE6CBD">
      <w:pPr>
        <w:spacing w:after="120" w:line="240" w:lineRule="auto"/>
        <w:rPr>
          <w:rFonts w:ascii="Arial" w:eastAsia="MS UI Gothic" w:hAnsi="Arial" w:cs="Arial"/>
          <w:b/>
          <w:color w:val="002060"/>
          <w:sz w:val="28"/>
          <w:szCs w:val="28"/>
        </w:rPr>
      </w:pPr>
    </w:p>
    <w:tbl>
      <w:tblPr>
        <w:tblStyle w:val="TableGrid"/>
        <w:tblW w:w="10218" w:type="dxa"/>
        <w:tblLook w:val="04A0" w:firstRow="1" w:lastRow="0" w:firstColumn="1" w:lastColumn="0" w:noHBand="0" w:noVBand="1"/>
      </w:tblPr>
      <w:tblGrid>
        <w:gridCol w:w="1253"/>
        <w:gridCol w:w="4719"/>
        <w:gridCol w:w="4246"/>
      </w:tblGrid>
      <w:tr w:rsidR="00BB0C7F" w:rsidRPr="00BB0C7F" w:rsidTr="00BB0C7F">
        <w:trPr>
          <w:trHeight w:val="1418"/>
        </w:trPr>
        <w:tc>
          <w:tcPr>
            <w:tcW w:w="1253" w:type="dxa"/>
            <w:vMerge w:val="restart"/>
          </w:tcPr>
          <w:p w:rsidR="00BB0C7F" w:rsidRPr="00BB0C7F" w:rsidRDefault="00BB0C7F" w:rsidP="006C18F9">
            <w:pPr>
              <w:spacing w:before="60" w:after="60"/>
              <w:rPr>
                <w:rFonts w:ascii="Arial" w:eastAsia="MS UI Gothic" w:hAnsi="Arial" w:cs="Arial"/>
                <w:b/>
                <w:color w:val="002060"/>
                <w:sz w:val="28"/>
                <w:szCs w:val="28"/>
              </w:rPr>
            </w:pPr>
            <w:r w:rsidRPr="00BB0C7F">
              <w:rPr>
                <w:rFonts w:ascii="Arial" w:eastAsia="MS UI Gothic" w:hAnsi="Arial" w:cs="Arial"/>
                <w:b/>
                <w:color w:val="002060"/>
                <w:sz w:val="28"/>
                <w:szCs w:val="28"/>
              </w:rPr>
              <w:t>Level 2</w:t>
            </w:r>
          </w:p>
        </w:tc>
        <w:tc>
          <w:tcPr>
            <w:tcW w:w="4719" w:type="dxa"/>
          </w:tcPr>
          <w:p w:rsidR="00BB0C7F" w:rsidRPr="00BB0C7F" w:rsidRDefault="00BB0C7F" w:rsidP="006C18F9">
            <w:pPr>
              <w:spacing w:before="60" w:after="60"/>
              <w:rPr>
                <w:rFonts w:ascii="Arial" w:eastAsia="MS UI Gothic" w:hAnsi="Arial" w:cs="Arial"/>
                <w:color w:val="002060"/>
                <w:sz w:val="28"/>
                <w:szCs w:val="28"/>
              </w:rPr>
            </w:pPr>
            <w:r w:rsidRPr="00BB0C7F">
              <w:rPr>
                <w:rFonts w:ascii="Arial" w:eastAsia="MS UI Gothic" w:hAnsi="Arial" w:cs="Arial"/>
                <w:color w:val="002060"/>
                <w:sz w:val="28"/>
                <w:szCs w:val="28"/>
              </w:rPr>
              <w:t>Deck and Engine Room Operatives (called “ratings”) on sea-going ships, especially ferries and cruise ships</w:t>
            </w:r>
          </w:p>
        </w:tc>
        <w:tc>
          <w:tcPr>
            <w:tcW w:w="4246" w:type="dxa"/>
          </w:tcPr>
          <w:p w:rsidR="00BB0C7F" w:rsidRPr="00BB0C7F" w:rsidRDefault="00BB0C7F" w:rsidP="006C18F9">
            <w:pPr>
              <w:spacing w:before="60" w:after="60"/>
              <w:rPr>
                <w:rStyle w:val="Hyperlink"/>
                <w:rFonts w:ascii="Arial" w:hAnsi="Arial" w:cs="Arial"/>
                <w:sz w:val="28"/>
                <w:szCs w:val="28"/>
              </w:rPr>
            </w:pPr>
            <w:hyperlink r:id="rId5" w:history="1">
              <w:r w:rsidRPr="00BB0C7F">
                <w:rPr>
                  <w:rStyle w:val="Hyperlink"/>
                  <w:rFonts w:ascii="Arial" w:hAnsi="Arial" w:cs="Arial"/>
                  <w:sz w:val="28"/>
                  <w:szCs w:val="28"/>
                </w:rPr>
                <w:t>Able Seafarer (Deck)</w:t>
              </w:r>
            </w:hyperlink>
          </w:p>
          <w:p w:rsidR="00BB0C7F" w:rsidRPr="00BB0C7F" w:rsidRDefault="00BB0C7F" w:rsidP="006C18F9">
            <w:pPr>
              <w:spacing w:before="60" w:after="60"/>
              <w:rPr>
                <w:rFonts w:ascii="Arial" w:hAnsi="Arial" w:cs="Arial"/>
                <w:sz w:val="28"/>
                <w:szCs w:val="28"/>
              </w:rPr>
            </w:pPr>
            <w:hyperlink r:id="rId6" w:history="1">
              <w:r w:rsidRPr="00BB0C7F">
                <w:rPr>
                  <w:rStyle w:val="Hyperlink"/>
                  <w:rFonts w:ascii="Arial" w:hAnsi="Arial" w:cs="Arial"/>
                  <w:sz w:val="28"/>
                  <w:szCs w:val="28"/>
                </w:rPr>
                <w:t>Able Seafarer / Tug Rating (Engine Room)</w:t>
              </w:r>
            </w:hyperlink>
          </w:p>
        </w:tc>
      </w:tr>
      <w:tr w:rsidR="00BB0C7F" w:rsidRPr="00BB0C7F" w:rsidTr="00BB0C7F">
        <w:trPr>
          <w:trHeight w:val="145"/>
        </w:trPr>
        <w:tc>
          <w:tcPr>
            <w:tcW w:w="1253" w:type="dxa"/>
            <w:vMerge/>
          </w:tcPr>
          <w:p w:rsidR="00BB0C7F" w:rsidRPr="00BB0C7F" w:rsidRDefault="00BB0C7F" w:rsidP="006C18F9">
            <w:pPr>
              <w:spacing w:before="60" w:after="60"/>
              <w:rPr>
                <w:rFonts w:ascii="Arial" w:eastAsia="MS UI Gothic" w:hAnsi="Arial" w:cs="Arial"/>
                <w:b/>
                <w:color w:val="002060"/>
                <w:sz w:val="28"/>
                <w:szCs w:val="28"/>
              </w:rPr>
            </w:pPr>
          </w:p>
        </w:tc>
        <w:tc>
          <w:tcPr>
            <w:tcW w:w="4719" w:type="dxa"/>
          </w:tcPr>
          <w:p w:rsidR="00BB0C7F" w:rsidRPr="00BB0C7F" w:rsidRDefault="00BB0C7F" w:rsidP="006C18F9">
            <w:pPr>
              <w:spacing w:before="60" w:after="60"/>
              <w:rPr>
                <w:rFonts w:ascii="Arial" w:eastAsia="MS UI Gothic" w:hAnsi="Arial" w:cs="Arial"/>
                <w:color w:val="002060"/>
                <w:sz w:val="28"/>
                <w:szCs w:val="28"/>
              </w:rPr>
            </w:pPr>
            <w:r w:rsidRPr="00BB0C7F">
              <w:rPr>
                <w:rFonts w:ascii="Arial" w:eastAsia="MS UI Gothic" w:hAnsi="Arial" w:cs="Arial"/>
                <w:color w:val="002060"/>
                <w:sz w:val="28"/>
                <w:szCs w:val="28"/>
              </w:rPr>
              <w:t>Deck operatives on inland waterways (especially the Thames in central London), both passenger &amp; freight</w:t>
            </w:r>
          </w:p>
        </w:tc>
        <w:tc>
          <w:tcPr>
            <w:tcW w:w="4246" w:type="dxa"/>
          </w:tcPr>
          <w:p w:rsidR="00BB0C7F" w:rsidRPr="00BB0C7F" w:rsidRDefault="00BB0C7F" w:rsidP="006C18F9">
            <w:pPr>
              <w:spacing w:before="60" w:after="60"/>
              <w:rPr>
                <w:rFonts w:ascii="Arial" w:eastAsia="MS UI Gothic" w:hAnsi="Arial" w:cs="Arial"/>
                <w:color w:val="002060"/>
                <w:sz w:val="28"/>
                <w:szCs w:val="28"/>
              </w:rPr>
            </w:pPr>
            <w:hyperlink r:id="rId7" w:history="1">
              <w:r w:rsidRPr="00BB0C7F">
                <w:rPr>
                  <w:rStyle w:val="Hyperlink"/>
                  <w:rFonts w:ascii="Arial" w:hAnsi="Arial" w:cs="Arial"/>
                  <w:sz w:val="28"/>
                  <w:szCs w:val="28"/>
                </w:rPr>
                <w:t>Rivers and Inland Waterways including limited distances to sea</w:t>
              </w:r>
            </w:hyperlink>
          </w:p>
        </w:tc>
      </w:tr>
      <w:tr w:rsidR="00BB0C7F" w:rsidRPr="00BB0C7F" w:rsidTr="00BB0C7F">
        <w:trPr>
          <w:trHeight w:val="145"/>
        </w:trPr>
        <w:tc>
          <w:tcPr>
            <w:tcW w:w="1253" w:type="dxa"/>
            <w:vMerge/>
          </w:tcPr>
          <w:p w:rsidR="00BB0C7F" w:rsidRPr="00BB0C7F" w:rsidRDefault="00BB0C7F" w:rsidP="006C18F9">
            <w:pPr>
              <w:spacing w:before="60" w:after="60"/>
              <w:rPr>
                <w:rFonts w:ascii="Arial" w:eastAsia="MS UI Gothic" w:hAnsi="Arial" w:cs="Arial"/>
                <w:b/>
                <w:color w:val="002060"/>
                <w:sz w:val="28"/>
                <w:szCs w:val="28"/>
              </w:rPr>
            </w:pPr>
          </w:p>
        </w:tc>
        <w:tc>
          <w:tcPr>
            <w:tcW w:w="4719" w:type="dxa"/>
          </w:tcPr>
          <w:p w:rsidR="00BB0C7F" w:rsidRPr="00BB0C7F" w:rsidRDefault="00BB0C7F" w:rsidP="006C18F9">
            <w:pPr>
              <w:spacing w:before="60" w:after="60"/>
              <w:rPr>
                <w:rFonts w:ascii="Arial" w:eastAsia="MS UI Gothic" w:hAnsi="Arial" w:cs="Arial"/>
                <w:color w:val="002060"/>
                <w:sz w:val="28"/>
                <w:szCs w:val="28"/>
              </w:rPr>
            </w:pPr>
            <w:r w:rsidRPr="00BB0C7F">
              <w:rPr>
                <w:rFonts w:ascii="Arial" w:eastAsia="MS UI Gothic" w:hAnsi="Arial" w:cs="Arial"/>
                <w:color w:val="002060"/>
                <w:sz w:val="28"/>
                <w:szCs w:val="28"/>
              </w:rPr>
              <w:t>Deck operatives on specialist workboats – small boats with 2/3 crew which (eg) support construction work, or take technicians to offshore windfarms</w:t>
            </w:r>
          </w:p>
        </w:tc>
        <w:tc>
          <w:tcPr>
            <w:tcW w:w="4246" w:type="dxa"/>
          </w:tcPr>
          <w:p w:rsidR="00BB0C7F" w:rsidRPr="00BB0C7F" w:rsidRDefault="00BB0C7F" w:rsidP="006C18F9">
            <w:pPr>
              <w:spacing w:before="60" w:after="60"/>
              <w:rPr>
                <w:rFonts w:ascii="Arial" w:hAnsi="Arial" w:cs="Arial"/>
                <w:sz w:val="28"/>
                <w:szCs w:val="28"/>
              </w:rPr>
            </w:pPr>
            <w:hyperlink r:id="rId8" w:history="1">
              <w:r w:rsidRPr="00BB0C7F">
                <w:rPr>
                  <w:rStyle w:val="Hyperlink"/>
                  <w:rFonts w:ascii="Arial" w:hAnsi="Arial" w:cs="Arial"/>
                  <w:sz w:val="28"/>
                  <w:szCs w:val="28"/>
                </w:rPr>
                <w:t>Workboat Operations</w:t>
              </w:r>
            </w:hyperlink>
          </w:p>
          <w:p w:rsidR="00BB0C7F" w:rsidRPr="00BB0C7F" w:rsidRDefault="00BB0C7F" w:rsidP="006C18F9">
            <w:pPr>
              <w:spacing w:before="60" w:after="60"/>
              <w:rPr>
                <w:rFonts w:ascii="Arial" w:hAnsi="Arial" w:cs="Arial"/>
              </w:rPr>
            </w:pPr>
          </w:p>
        </w:tc>
      </w:tr>
      <w:tr w:rsidR="00550984" w:rsidRPr="00BB0C7F" w:rsidTr="00BB0C7F">
        <w:trPr>
          <w:trHeight w:val="1434"/>
        </w:trPr>
        <w:tc>
          <w:tcPr>
            <w:tcW w:w="1253" w:type="dxa"/>
          </w:tcPr>
          <w:p w:rsidR="00550984" w:rsidRPr="00BB0C7F" w:rsidRDefault="00550984" w:rsidP="006C18F9">
            <w:pPr>
              <w:spacing w:before="60" w:after="60"/>
              <w:rPr>
                <w:rFonts w:ascii="Arial" w:eastAsia="MS UI Gothic" w:hAnsi="Arial" w:cs="Arial"/>
                <w:b/>
                <w:color w:val="002060"/>
                <w:sz w:val="28"/>
                <w:szCs w:val="28"/>
              </w:rPr>
            </w:pPr>
            <w:r w:rsidRPr="00BB0C7F">
              <w:rPr>
                <w:rFonts w:ascii="Arial" w:eastAsia="MS UI Gothic" w:hAnsi="Arial" w:cs="Arial"/>
                <w:b/>
                <w:color w:val="002060"/>
                <w:sz w:val="28"/>
                <w:szCs w:val="28"/>
              </w:rPr>
              <w:t>Level 3</w:t>
            </w:r>
          </w:p>
          <w:p w:rsidR="00550984" w:rsidRPr="00BB0C7F" w:rsidRDefault="00550984" w:rsidP="006C18F9">
            <w:pPr>
              <w:spacing w:before="60" w:after="60"/>
              <w:rPr>
                <w:rFonts w:ascii="Arial" w:eastAsia="MS UI Gothic" w:hAnsi="Arial" w:cs="Arial"/>
                <w:color w:val="002060"/>
                <w:sz w:val="28"/>
                <w:szCs w:val="28"/>
              </w:rPr>
            </w:pPr>
          </w:p>
        </w:tc>
        <w:tc>
          <w:tcPr>
            <w:tcW w:w="4719" w:type="dxa"/>
          </w:tcPr>
          <w:p w:rsidR="00550984" w:rsidRPr="00BB0C7F" w:rsidRDefault="00FE6CBD" w:rsidP="006C18F9">
            <w:pPr>
              <w:spacing w:before="60" w:after="60"/>
              <w:rPr>
                <w:rFonts w:ascii="Arial" w:eastAsia="MS UI Gothic" w:hAnsi="Arial" w:cs="Arial"/>
                <w:color w:val="002060"/>
                <w:sz w:val="28"/>
                <w:szCs w:val="28"/>
              </w:rPr>
            </w:pPr>
            <w:r w:rsidRPr="00BB0C7F">
              <w:rPr>
                <w:rFonts w:ascii="Arial" w:eastAsia="MS UI Gothic" w:hAnsi="Arial" w:cs="Arial"/>
                <w:color w:val="002060"/>
                <w:sz w:val="28"/>
                <w:szCs w:val="28"/>
              </w:rPr>
              <w:t>Junior officer on smaller vessels working near to the shore, such as tugs and workboats</w:t>
            </w:r>
          </w:p>
        </w:tc>
        <w:tc>
          <w:tcPr>
            <w:tcW w:w="4246" w:type="dxa"/>
          </w:tcPr>
          <w:p w:rsidR="00550984" w:rsidRPr="00BB0C7F" w:rsidRDefault="00BB0C7F" w:rsidP="006C18F9">
            <w:pPr>
              <w:spacing w:before="60" w:after="60"/>
              <w:rPr>
                <w:rStyle w:val="Hyperlink"/>
                <w:rFonts w:ascii="Arial" w:hAnsi="Arial" w:cs="Arial"/>
                <w:sz w:val="28"/>
                <w:szCs w:val="28"/>
              </w:rPr>
            </w:pPr>
            <w:hyperlink r:id="rId9" w:history="1">
              <w:r w:rsidR="00550984" w:rsidRPr="00BB0C7F">
                <w:rPr>
                  <w:rStyle w:val="Hyperlink"/>
                  <w:rFonts w:ascii="Arial" w:hAnsi="Arial" w:cs="Arial"/>
                  <w:sz w:val="28"/>
                  <w:szCs w:val="28"/>
                </w:rPr>
                <w:t>O</w:t>
              </w:r>
              <w:r w:rsidR="00FE6CBD" w:rsidRPr="00BB0C7F">
                <w:rPr>
                  <w:rStyle w:val="Hyperlink"/>
                  <w:rFonts w:ascii="Arial" w:hAnsi="Arial" w:cs="Arial"/>
                  <w:sz w:val="28"/>
                  <w:szCs w:val="28"/>
                </w:rPr>
                <w:t xml:space="preserve">ffice </w:t>
              </w:r>
              <w:r w:rsidR="00550984" w:rsidRPr="00BB0C7F">
                <w:rPr>
                  <w:rStyle w:val="Hyperlink"/>
                  <w:rFonts w:ascii="Arial" w:hAnsi="Arial" w:cs="Arial"/>
                  <w:sz w:val="28"/>
                  <w:szCs w:val="28"/>
                </w:rPr>
                <w:t>O</w:t>
              </w:r>
              <w:r w:rsidR="00FE6CBD" w:rsidRPr="00BB0C7F">
                <w:rPr>
                  <w:rStyle w:val="Hyperlink"/>
                  <w:rFonts w:ascii="Arial" w:hAnsi="Arial" w:cs="Arial"/>
                  <w:sz w:val="28"/>
                  <w:szCs w:val="28"/>
                </w:rPr>
                <w:t xml:space="preserve">f the </w:t>
              </w:r>
              <w:r w:rsidR="00550984" w:rsidRPr="00BB0C7F">
                <w:rPr>
                  <w:rStyle w:val="Hyperlink"/>
                  <w:rFonts w:ascii="Arial" w:hAnsi="Arial" w:cs="Arial"/>
                  <w:sz w:val="28"/>
                  <w:szCs w:val="28"/>
                </w:rPr>
                <w:t>W</w:t>
              </w:r>
              <w:r w:rsidR="00FE6CBD" w:rsidRPr="00BB0C7F">
                <w:rPr>
                  <w:rStyle w:val="Hyperlink"/>
                  <w:rFonts w:ascii="Arial" w:hAnsi="Arial" w:cs="Arial"/>
                  <w:sz w:val="28"/>
                  <w:szCs w:val="28"/>
                </w:rPr>
                <w:t>atch</w:t>
              </w:r>
              <w:r w:rsidR="00550984" w:rsidRPr="00BB0C7F">
                <w:rPr>
                  <w:rStyle w:val="Hyperlink"/>
                  <w:rFonts w:ascii="Arial" w:hAnsi="Arial" w:cs="Arial"/>
                  <w:sz w:val="28"/>
                  <w:szCs w:val="28"/>
                </w:rPr>
                <w:t xml:space="preserve"> on Merchant Vessels of </w:t>
              </w:r>
              <w:r w:rsidR="00FE6CBD" w:rsidRPr="00BB0C7F">
                <w:rPr>
                  <w:rStyle w:val="Hyperlink"/>
                  <w:rFonts w:ascii="Arial" w:hAnsi="Arial" w:cs="Arial"/>
                  <w:sz w:val="28"/>
                  <w:szCs w:val="28"/>
                </w:rPr>
                <w:t>less than 500</w:t>
              </w:r>
              <w:r w:rsidR="00550984" w:rsidRPr="00BB0C7F">
                <w:rPr>
                  <w:rStyle w:val="Hyperlink"/>
                  <w:rFonts w:ascii="Arial" w:hAnsi="Arial" w:cs="Arial"/>
                  <w:sz w:val="28"/>
                  <w:szCs w:val="28"/>
                </w:rPr>
                <w:t xml:space="preserve"> G</w:t>
              </w:r>
              <w:r w:rsidR="00FE6CBD" w:rsidRPr="00BB0C7F">
                <w:rPr>
                  <w:rStyle w:val="Hyperlink"/>
                  <w:rFonts w:ascii="Arial" w:hAnsi="Arial" w:cs="Arial"/>
                  <w:sz w:val="28"/>
                  <w:szCs w:val="28"/>
                </w:rPr>
                <w:t xml:space="preserve">ross </w:t>
              </w:r>
              <w:r w:rsidR="00550984" w:rsidRPr="00BB0C7F">
                <w:rPr>
                  <w:rStyle w:val="Hyperlink"/>
                  <w:rFonts w:ascii="Arial" w:hAnsi="Arial" w:cs="Arial"/>
                  <w:sz w:val="28"/>
                  <w:szCs w:val="28"/>
                </w:rPr>
                <w:t>T</w:t>
              </w:r>
              <w:r w:rsidR="00FE6CBD" w:rsidRPr="00BB0C7F">
                <w:rPr>
                  <w:rStyle w:val="Hyperlink"/>
                  <w:rFonts w:ascii="Arial" w:hAnsi="Arial" w:cs="Arial"/>
                  <w:sz w:val="28"/>
                  <w:szCs w:val="28"/>
                </w:rPr>
                <w:t>onnage</w:t>
              </w:r>
              <w:r w:rsidR="00550984" w:rsidRPr="00BB0C7F">
                <w:rPr>
                  <w:rStyle w:val="Hyperlink"/>
                  <w:rFonts w:ascii="Arial" w:hAnsi="Arial" w:cs="Arial"/>
                  <w:sz w:val="28"/>
                  <w:szCs w:val="28"/>
                </w:rPr>
                <w:t xml:space="preserve"> (near coastal) incl</w:t>
              </w:r>
              <w:r w:rsidR="00FE6CBD" w:rsidRPr="00BB0C7F">
                <w:rPr>
                  <w:rStyle w:val="Hyperlink"/>
                  <w:rFonts w:ascii="Arial" w:hAnsi="Arial" w:cs="Arial"/>
                  <w:sz w:val="28"/>
                  <w:szCs w:val="28"/>
                </w:rPr>
                <w:t>uding</w:t>
              </w:r>
              <w:r w:rsidR="00550984" w:rsidRPr="00BB0C7F">
                <w:rPr>
                  <w:rStyle w:val="Hyperlink"/>
                  <w:rFonts w:ascii="Arial" w:hAnsi="Arial" w:cs="Arial"/>
                  <w:sz w:val="28"/>
                  <w:szCs w:val="28"/>
                </w:rPr>
                <w:t xml:space="preserve"> tugs</w:t>
              </w:r>
            </w:hyperlink>
          </w:p>
        </w:tc>
      </w:tr>
    </w:tbl>
    <w:p w:rsidR="00554029" w:rsidRPr="00BB0C7F" w:rsidRDefault="00554029" w:rsidP="00554029">
      <w:pPr>
        <w:spacing w:after="0" w:line="240" w:lineRule="auto"/>
        <w:rPr>
          <w:rFonts w:ascii="Arial" w:hAnsi="Arial" w:cs="Arial"/>
        </w:rPr>
      </w:pPr>
    </w:p>
    <w:p w:rsidR="00BB0C7F" w:rsidRDefault="00BB0C7F">
      <w:pPr>
        <w:rPr>
          <w:rFonts w:ascii="Arial" w:eastAsia="MS UI Gothic" w:hAnsi="Arial" w:cs="Arial"/>
          <w:b/>
          <w:color w:val="002060"/>
          <w:sz w:val="28"/>
          <w:szCs w:val="28"/>
        </w:rPr>
      </w:pPr>
      <w:r>
        <w:rPr>
          <w:rFonts w:ascii="Arial" w:eastAsia="MS UI Gothic" w:hAnsi="Arial" w:cs="Arial"/>
          <w:b/>
          <w:color w:val="002060"/>
          <w:sz w:val="28"/>
          <w:szCs w:val="28"/>
        </w:rPr>
        <w:br w:type="page"/>
      </w:r>
    </w:p>
    <w:p w:rsidR="00530876" w:rsidRDefault="00836F3D" w:rsidP="00FE6CBD">
      <w:pPr>
        <w:spacing w:after="120" w:line="240" w:lineRule="auto"/>
        <w:rPr>
          <w:rFonts w:ascii="Arial" w:eastAsia="MS UI Gothic" w:hAnsi="Arial" w:cs="Arial"/>
          <w:b/>
          <w:color w:val="002060"/>
          <w:sz w:val="28"/>
          <w:szCs w:val="28"/>
        </w:rPr>
      </w:pPr>
      <w:r w:rsidRPr="00BB0C7F">
        <w:rPr>
          <w:rFonts w:ascii="Arial" w:eastAsia="MS UI Gothic" w:hAnsi="Arial" w:cs="Arial"/>
          <w:b/>
          <w:color w:val="002060"/>
          <w:sz w:val="28"/>
          <w:szCs w:val="28"/>
        </w:rPr>
        <w:lastRenderedPageBreak/>
        <w:t>ASHORE</w:t>
      </w:r>
    </w:p>
    <w:p w:rsidR="00BB0C7F" w:rsidRPr="00BB0C7F" w:rsidRDefault="00BB0C7F" w:rsidP="00FE6CBD">
      <w:pPr>
        <w:spacing w:after="120" w:line="240" w:lineRule="auto"/>
        <w:rPr>
          <w:rFonts w:ascii="Arial" w:eastAsia="MS UI Gothic" w:hAnsi="Arial" w:cs="Arial"/>
          <w:b/>
          <w:color w:val="002060"/>
          <w:sz w:val="28"/>
          <w:szCs w:val="28"/>
        </w:rPr>
      </w:pPr>
    </w:p>
    <w:tbl>
      <w:tblPr>
        <w:tblStyle w:val="TableGrid"/>
        <w:tblW w:w="0" w:type="auto"/>
        <w:tblLook w:val="04A0" w:firstRow="1" w:lastRow="0" w:firstColumn="1" w:lastColumn="0" w:noHBand="0" w:noVBand="1"/>
      </w:tblPr>
      <w:tblGrid>
        <w:gridCol w:w="1292"/>
        <w:gridCol w:w="4868"/>
        <w:gridCol w:w="4210"/>
      </w:tblGrid>
      <w:tr w:rsidR="00BB0C7F" w:rsidRPr="00BB0C7F" w:rsidTr="00BB0C7F">
        <w:trPr>
          <w:trHeight w:val="1745"/>
        </w:trPr>
        <w:tc>
          <w:tcPr>
            <w:tcW w:w="1292" w:type="dxa"/>
            <w:vMerge w:val="restart"/>
          </w:tcPr>
          <w:p w:rsidR="00BB0C7F" w:rsidRPr="00BB0C7F" w:rsidRDefault="00BB0C7F" w:rsidP="00554029">
            <w:pPr>
              <w:rPr>
                <w:rFonts w:ascii="Arial" w:eastAsia="MS UI Gothic" w:hAnsi="Arial" w:cs="Arial"/>
                <w:b/>
                <w:color w:val="002060"/>
                <w:sz w:val="28"/>
                <w:szCs w:val="28"/>
              </w:rPr>
            </w:pPr>
            <w:r w:rsidRPr="00BB0C7F">
              <w:rPr>
                <w:rFonts w:ascii="Arial" w:eastAsia="MS UI Gothic" w:hAnsi="Arial" w:cs="Arial"/>
                <w:b/>
                <w:color w:val="002060"/>
                <w:sz w:val="28"/>
                <w:szCs w:val="28"/>
              </w:rPr>
              <w:t>Level 2</w:t>
            </w:r>
          </w:p>
        </w:tc>
        <w:tc>
          <w:tcPr>
            <w:tcW w:w="4868" w:type="dxa"/>
          </w:tcPr>
          <w:p w:rsidR="00BB0C7F" w:rsidRPr="00BB0C7F" w:rsidRDefault="00BB0C7F" w:rsidP="008F1459">
            <w:pPr>
              <w:spacing w:before="60" w:after="60"/>
              <w:rPr>
                <w:rFonts w:ascii="Arial" w:eastAsia="MS UI Gothic" w:hAnsi="Arial" w:cs="Arial"/>
                <w:color w:val="002060"/>
                <w:sz w:val="28"/>
                <w:szCs w:val="28"/>
              </w:rPr>
            </w:pPr>
            <w:r w:rsidRPr="00BB0C7F">
              <w:rPr>
                <w:rFonts w:ascii="Arial" w:eastAsia="MS UI Gothic" w:hAnsi="Arial" w:cs="Arial"/>
                <w:color w:val="002060"/>
                <w:sz w:val="28"/>
                <w:szCs w:val="28"/>
              </w:rPr>
              <w:t xml:space="preserve">Boatbuilding skills – which cover modern yachts and superyachts, as well as specialist commercial boats and traditional designs.  </w:t>
            </w:r>
          </w:p>
        </w:tc>
        <w:tc>
          <w:tcPr>
            <w:tcW w:w="4210" w:type="dxa"/>
          </w:tcPr>
          <w:p w:rsidR="00BB0C7F" w:rsidRPr="00BB0C7F" w:rsidRDefault="00BB0C7F" w:rsidP="008F1459">
            <w:pPr>
              <w:spacing w:before="60" w:after="60"/>
              <w:rPr>
                <w:rStyle w:val="Hyperlink"/>
                <w:rFonts w:ascii="Arial" w:hAnsi="Arial" w:cs="Arial"/>
                <w:sz w:val="28"/>
                <w:szCs w:val="28"/>
              </w:rPr>
            </w:pPr>
            <w:hyperlink r:id="rId10" w:history="1">
              <w:r w:rsidRPr="00BB0C7F">
                <w:rPr>
                  <w:rStyle w:val="Hyperlink"/>
                  <w:rFonts w:ascii="Arial" w:hAnsi="Arial" w:cs="Arial"/>
                  <w:sz w:val="28"/>
                  <w:szCs w:val="28"/>
                </w:rPr>
                <w:t>Marine: Ship, Yacht, Boatbuilding Maintenance &amp; Repair</w:t>
              </w:r>
            </w:hyperlink>
          </w:p>
        </w:tc>
      </w:tr>
      <w:tr w:rsidR="00BB0C7F" w:rsidRPr="00BB0C7F" w:rsidTr="00BB0C7F">
        <w:trPr>
          <w:trHeight w:val="146"/>
        </w:trPr>
        <w:tc>
          <w:tcPr>
            <w:tcW w:w="1292" w:type="dxa"/>
            <w:vMerge/>
          </w:tcPr>
          <w:p w:rsidR="00BB0C7F" w:rsidRPr="00BB0C7F" w:rsidRDefault="00BB0C7F" w:rsidP="00554029">
            <w:pPr>
              <w:rPr>
                <w:rFonts w:ascii="Arial" w:eastAsia="MS UI Gothic" w:hAnsi="Arial" w:cs="Arial"/>
                <w:b/>
                <w:color w:val="002060"/>
                <w:sz w:val="28"/>
                <w:szCs w:val="28"/>
              </w:rPr>
            </w:pPr>
          </w:p>
        </w:tc>
        <w:tc>
          <w:tcPr>
            <w:tcW w:w="4868" w:type="dxa"/>
          </w:tcPr>
          <w:p w:rsidR="00BB0C7F" w:rsidRPr="00BB0C7F" w:rsidRDefault="00BB0C7F" w:rsidP="008F1459">
            <w:pPr>
              <w:spacing w:before="60" w:after="60"/>
              <w:rPr>
                <w:rFonts w:ascii="Arial" w:eastAsia="MS UI Gothic" w:hAnsi="Arial" w:cs="Arial"/>
                <w:color w:val="002060"/>
                <w:sz w:val="28"/>
                <w:szCs w:val="28"/>
              </w:rPr>
            </w:pPr>
            <w:r w:rsidRPr="00BB0C7F">
              <w:rPr>
                <w:rFonts w:ascii="Arial" w:eastAsia="MS UI Gothic" w:hAnsi="Arial" w:cs="Arial"/>
                <w:color w:val="002060"/>
                <w:sz w:val="28"/>
                <w:szCs w:val="28"/>
              </w:rPr>
              <w:t>Composite specialist roles within boatbuilding.</w:t>
            </w:r>
          </w:p>
        </w:tc>
        <w:tc>
          <w:tcPr>
            <w:tcW w:w="4210" w:type="dxa"/>
          </w:tcPr>
          <w:p w:rsidR="00BB0C7F" w:rsidRPr="00BB0C7F" w:rsidRDefault="00BB0C7F" w:rsidP="008F1459">
            <w:pPr>
              <w:spacing w:before="60" w:after="60"/>
              <w:rPr>
                <w:rFonts w:ascii="Arial" w:hAnsi="Arial" w:cs="Arial"/>
              </w:rPr>
            </w:pPr>
            <w:hyperlink r:id="rId11" w:history="1">
              <w:r w:rsidRPr="00BB0C7F">
                <w:rPr>
                  <w:rStyle w:val="Hyperlink"/>
                  <w:rFonts w:ascii="Arial" w:hAnsi="Arial" w:cs="Arial"/>
                  <w:sz w:val="28"/>
                  <w:szCs w:val="28"/>
                </w:rPr>
                <w:t>Composites Technician</w:t>
              </w:r>
            </w:hyperlink>
          </w:p>
        </w:tc>
      </w:tr>
      <w:tr w:rsidR="00BB0C7F" w:rsidRPr="00BB0C7F" w:rsidTr="00BB0C7F">
        <w:trPr>
          <w:trHeight w:val="146"/>
        </w:trPr>
        <w:tc>
          <w:tcPr>
            <w:tcW w:w="1292" w:type="dxa"/>
            <w:vMerge/>
          </w:tcPr>
          <w:p w:rsidR="00BB0C7F" w:rsidRPr="00BB0C7F" w:rsidRDefault="00BB0C7F" w:rsidP="00554029">
            <w:pPr>
              <w:rPr>
                <w:rFonts w:ascii="Arial" w:eastAsia="MS UI Gothic" w:hAnsi="Arial" w:cs="Arial"/>
                <w:b/>
                <w:color w:val="002060"/>
                <w:sz w:val="28"/>
                <w:szCs w:val="28"/>
              </w:rPr>
            </w:pPr>
          </w:p>
        </w:tc>
        <w:tc>
          <w:tcPr>
            <w:tcW w:w="4868" w:type="dxa"/>
          </w:tcPr>
          <w:p w:rsidR="00BB0C7F" w:rsidRPr="00BB0C7F" w:rsidRDefault="00BB0C7F" w:rsidP="008F1459">
            <w:pPr>
              <w:spacing w:before="60" w:after="60"/>
              <w:rPr>
                <w:rFonts w:ascii="Arial" w:eastAsia="MS UI Gothic" w:hAnsi="Arial" w:cs="Arial"/>
                <w:color w:val="002060"/>
                <w:sz w:val="28"/>
                <w:szCs w:val="28"/>
              </w:rPr>
            </w:pPr>
            <w:r w:rsidRPr="00BB0C7F">
              <w:rPr>
                <w:rFonts w:ascii="Arial" w:eastAsia="MS UI Gothic" w:hAnsi="Arial" w:cs="Arial"/>
                <w:color w:val="002060"/>
                <w:sz w:val="28"/>
                <w:szCs w:val="28"/>
              </w:rPr>
              <w:t>Marina / Boatyard operatives</w:t>
            </w:r>
          </w:p>
        </w:tc>
        <w:tc>
          <w:tcPr>
            <w:tcW w:w="4210" w:type="dxa"/>
          </w:tcPr>
          <w:p w:rsidR="00BB0C7F" w:rsidRPr="00BB0C7F" w:rsidRDefault="00BB0C7F" w:rsidP="008F1459">
            <w:pPr>
              <w:spacing w:before="60" w:after="60"/>
              <w:rPr>
                <w:rFonts w:ascii="Arial" w:hAnsi="Arial" w:cs="Arial"/>
                <w:color w:val="0563C1" w:themeColor="hyperlink"/>
                <w:sz w:val="28"/>
                <w:szCs w:val="28"/>
                <w:u w:val="single"/>
              </w:rPr>
            </w:pPr>
            <w:hyperlink r:id="rId12" w:history="1">
              <w:r w:rsidRPr="00BB0C7F">
                <w:rPr>
                  <w:rStyle w:val="Hyperlink"/>
                  <w:rFonts w:ascii="Arial" w:hAnsi="Arial" w:cs="Arial"/>
                  <w:sz w:val="28"/>
                  <w:szCs w:val="28"/>
                </w:rPr>
                <w:t>Marinas and Boatyards</w:t>
              </w:r>
            </w:hyperlink>
          </w:p>
        </w:tc>
      </w:tr>
      <w:tr w:rsidR="00BB0C7F" w:rsidRPr="00BB0C7F" w:rsidTr="00BB0C7F">
        <w:trPr>
          <w:trHeight w:val="146"/>
        </w:trPr>
        <w:tc>
          <w:tcPr>
            <w:tcW w:w="1292" w:type="dxa"/>
            <w:vMerge/>
          </w:tcPr>
          <w:p w:rsidR="00BB0C7F" w:rsidRPr="00BB0C7F" w:rsidRDefault="00BB0C7F" w:rsidP="00554029">
            <w:pPr>
              <w:rPr>
                <w:rFonts w:ascii="Arial" w:eastAsia="MS UI Gothic" w:hAnsi="Arial" w:cs="Arial"/>
                <w:b/>
                <w:color w:val="002060"/>
                <w:sz w:val="28"/>
                <w:szCs w:val="28"/>
              </w:rPr>
            </w:pPr>
          </w:p>
        </w:tc>
        <w:tc>
          <w:tcPr>
            <w:tcW w:w="4868" w:type="dxa"/>
          </w:tcPr>
          <w:p w:rsidR="00BB0C7F" w:rsidRPr="00BB0C7F" w:rsidRDefault="00BB0C7F" w:rsidP="008F1459">
            <w:pPr>
              <w:spacing w:before="60" w:after="60"/>
              <w:rPr>
                <w:rFonts w:ascii="Arial" w:eastAsia="MS UI Gothic" w:hAnsi="Arial" w:cs="Arial"/>
                <w:color w:val="002060"/>
                <w:sz w:val="28"/>
                <w:szCs w:val="28"/>
              </w:rPr>
            </w:pPr>
            <w:r w:rsidRPr="00BB0C7F">
              <w:rPr>
                <w:rFonts w:ascii="Arial" w:eastAsia="MS UI Gothic" w:hAnsi="Arial" w:cs="Arial"/>
                <w:color w:val="002060"/>
                <w:sz w:val="28"/>
                <w:szCs w:val="28"/>
              </w:rPr>
              <w:t>Port operations, which vary widely depending on the port: general cargo, specialist (eg oil, fish), passengers, etc</w:t>
            </w:r>
          </w:p>
        </w:tc>
        <w:tc>
          <w:tcPr>
            <w:tcW w:w="4210" w:type="dxa"/>
          </w:tcPr>
          <w:p w:rsidR="00BB0C7F" w:rsidRPr="00BB0C7F" w:rsidRDefault="00BB0C7F" w:rsidP="008F1459">
            <w:pPr>
              <w:spacing w:before="60" w:after="60"/>
              <w:rPr>
                <w:rFonts w:ascii="Arial" w:hAnsi="Arial" w:cs="Arial"/>
              </w:rPr>
            </w:pPr>
            <w:hyperlink r:id="rId13" w:history="1">
              <w:r w:rsidRPr="00BB0C7F">
                <w:rPr>
                  <w:rStyle w:val="Hyperlink"/>
                  <w:rFonts w:ascii="Arial" w:hAnsi="Arial" w:cs="Arial"/>
                  <w:sz w:val="28"/>
                  <w:szCs w:val="28"/>
                </w:rPr>
                <w:t>Port operations</w:t>
              </w:r>
            </w:hyperlink>
          </w:p>
        </w:tc>
      </w:tr>
      <w:tr w:rsidR="00BB0C7F" w:rsidRPr="00BB0C7F" w:rsidTr="00BB0C7F">
        <w:trPr>
          <w:trHeight w:val="1745"/>
        </w:trPr>
        <w:tc>
          <w:tcPr>
            <w:tcW w:w="1292" w:type="dxa"/>
            <w:vMerge w:val="restart"/>
          </w:tcPr>
          <w:p w:rsidR="00BB0C7F" w:rsidRPr="00BB0C7F" w:rsidRDefault="00BB0C7F" w:rsidP="00554029">
            <w:pPr>
              <w:rPr>
                <w:rFonts w:ascii="Arial" w:eastAsia="MS UI Gothic" w:hAnsi="Arial" w:cs="Arial"/>
                <w:b/>
                <w:color w:val="002060"/>
                <w:sz w:val="28"/>
                <w:szCs w:val="28"/>
              </w:rPr>
            </w:pPr>
            <w:r w:rsidRPr="00BB0C7F">
              <w:rPr>
                <w:rFonts w:ascii="Arial" w:eastAsia="MS UI Gothic" w:hAnsi="Arial" w:cs="Arial"/>
                <w:b/>
                <w:color w:val="002060"/>
                <w:sz w:val="28"/>
                <w:szCs w:val="28"/>
              </w:rPr>
              <w:t>Level 3</w:t>
            </w:r>
          </w:p>
        </w:tc>
        <w:tc>
          <w:tcPr>
            <w:tcW w:w="4868" w:type="dxa"/>
          </w:tcPr>
          <w:p w:rsidR="00BB0C7F" w:rsidRPr="00BB0C7F" w:rsidRDefault="00BB0C7F" w:rsidP="008F1459">
            <w:pPr>
              <w:spacing w:before="60" w:after="60"/>
              <w:rPr>
                <w:rFonts w:ascii="Arial" w:eastAsia="MS UI Gothic" w:hAnsi="Arial" w:cs="Arial"/>
                <w:color w:val="002060"/>
                <w:sz w:val="28"/>
                <w:szCs w:val="28"/>
              </w:rPr>
            </w:pPr>
            <w:r w:rsidRPr="00BB0C7F">
              <w:rPr>
                <w:rFonts w:ascii="Arial" w:eastAsia="MS UI Gothic" w:hAnsi="Arial" w:cs="Arial"/>
                <w:color w:val="002060"/>
                <w:sz w:val="28"/>
                <w:szCs w:val="28"/>
              </w:rPr>
              <w:t xml:space="preserve">Boatbuilding skills – which cover modern yachts and superyachts, as well as specialist commercial boats and traditional designs.  </w:t>
            </w:r>
          </w:p>
        </w:tc>
        <w:tc>
          <w:tcPr>
            <w:tcW w:w="4210" w:type="dxa"/>
          </w:tcPr>
          <w:p w:rsidR="00BB0C7F" w:rsidRPr="00BB0C7F" w:rsidRDefault="00BB0C7F" w:rsidP="008F1459">
            <w:pPr>
              <w:spacing w:before="60" w:after="60"/>
              <w:rPr>
                <w:rStyle w:val="Hyperlink"/>
                <w:rFonts w:ascii="Arial" w:hAnsi="Arial" w:cs="Arial"/>
                <w:sz w:val="28"/>
                <w:szCs w:val="28"/>
              </w:rPr>
            </w:pPr>
            <w:hyperlink r:id="rId14" w:history="1">
              <w:r w:rsidRPr="00BB0C7F">
                <w:rPr>
                  <w:rStyle w:val="Hyperlink"/>
                  <w:rFonts w:ascii="Arial" w:hAnsi="Arial" w:cs="Arial"/>
                  <w:sz w:val="28"/>
                  <w:szCs w:val="28"/>
                </w:rPr>
                <w:t>Boatbuilder</w:t>
              </w:r>
            </w:hyperlink>
          </w:p>
        </w:tc>
      </w:tr>
      <w:tr w:rsidR="00BB0C7F" w:rsidRPr="00BB0C7F" w:rsidTr="00BB0C7F">
        <w:trPr>
          <w:trHeight w:val="146"/>
        </w:trPr>
        <w:tc>
          <w:tcPr>
            <w:tcW w:w="1292" w:type="dxa"/>
            <w:vMerge/>
          </w:tcPr>
          <w:p w:rsidR="00BB0C7F" w:rsidRPr="00BB0C7F" w:rsidRDefault="00BB0C7F" w:rsidP="00554029">
            <w:pPr>
              <w:rPr>
                <w:rFonts w:ascii="Arial" w:eastAsia="MS UI Gothic" w:hAnsi="Arial" w:cs="Arial"/>
                <w:b/>
                <w:color w:val="002060"/>
                <w:sz w:val="28"/>
                <w:szCs w:val="28"/>
              </w:rPr>
            </w:pPr>
          </w:p>
        </w:tc>
        <w:tc>
          <w:tcPr>
            <w:tcW w:w="4868" w:type="dxa"/>
          </w:tcPr>
          <w:p w:rsidR="00BB0C7F" w:rsidRPr="00BB0C7F" w:rsidRDefault="00BB0C7F" w:rsidP="008F1459">
            <w:pPr>
              <w:spacing w:before="60" w:after="60"/>
              <w:rPr>
                <w:rFonts w:ascii="Arial" w:eastAsia="MS UI Gothic" w:hAnsi="Arial" w:cs="Arial"/>
                <w:color w:val="002060"/>
                <w:sz w:val="28"/>
                <w:szCs w:val="28"/>
              </w:rPr>
            </w:pPr>
            <w:r w:rsidRPr="00BB0C7F">
              <w:rPr>
                <w:rFonts w:ascii="Arial" w:eastAsia="MS UI Gothic" w:hAnsi="Arial" w:cs="Arial"/>
                <w:color w:val="002060"/>
                <w:sz w:val="28"/>
                <w:szCs w:val="28"/>
              </w:rPr>
              <w:t xml:space="preserve">Marine engineering, for </w:t>
            </w:r>
            <w:proofErr w:type="gramStart"/>
            <w:r w:rsidRPr="00BB0C7F">
              <w:rPr>
                <w:rFonts w:ascii="Arial" w:eastAsia="MS UI Gothic" w:hAnsi="Arial" w:cs="Arial"/>
                <w:color w:val="002060"/>
                <w:sz w:val="28"/>
                <w:szCs w:val="28"/>
              </w:rPr>
              <w:t>both new</w:t>
            </w:r>
            <w:proofErr w:type="gramEnd"/>
            <w:r w:rsidRPr="00BB0C7F">
              <w:rPr>
                <w:rFonts w:ascii="Arial" w:eastAsia="MS UI Gothic" w:hAnsi="Arial" w:cs="Arial"/>
                <w:color w:val="002060"/>
                <w:sz w:val="28"/>
                <w:szCs w:val="28"/>
              </w:rPr>
              <w:t xml:space="preserve"> builds and repair / refit and maintenance. </w:t>
            </w:r>
          </w:p>
        </w:tc>
        <w:tc>
          <w:tcPr>
            <w:tcW w:w="4210" w:type="dxa"/>
          </w:tcPr>
          <w:p w:rsidR="00BB0C7F" w:rsidRPr="00BB0C7F" w:rsidRDefault="00BB0C7F" w:rsidP="008F1459">
            <w:pPr>
              <w:spacing w:before="60" w:after="60"/>
              <w:rPr>
                <w:rStyle w:val="Hyperlink"/>
                <w:rFonts w:ascii="Arial" w:hAnsi="Arial" w:cs="Arial"/>
                <w:sz w:val="28"/>
                <w:szCs w:val="28"/>
              </w:rPr>
            </w:pPr>
            <w:hyperlink r:id="rId15" w:history="1">
              <w:r w:rsidRPr="00BB0C7F">
                <w:rPr>
                  <w:rStyle w:val="Hyperlink"/>
                  <w:rFonts w:ascii="Arial" w:hAnsi="Arial" w:cs="Arial"/>
                  <w:sz w:val="28"/>
                  <w:szCs w:val="28"/>
                </w:rPr>
                <w:t>Marine engineer</w:t>
              </w:r>
            </w:hyperlink>
          </w:p>
          <w:p w:rsidR="00BB0C7F" w:rsidRPr="00BB0C7F" w:rsidRDefault="00BB0C7F" w:rsidP="008F1459">
            <w:pPr>
              <w:spacing w:before="60" w:after="60"/>
              <w:rPr>
                <w:rStyle w:val="Hyperlink"/>
                <w:rFonts w:ascii="Arial" w:hAnsi="Arial" w:cs="Arial"/>
                <w:sz w:val="28"/>
                <w:szCs w:val="28"/>
              </w:rPr>
            </w:pPr>
          </w:p>
        </w:tc>
      </w:tr>
    </w:tbl>
    <w:p w:rsidR="00836F3D" w:rsidRPr="00BB0C7F" w:rsidRDefault="00836F3D" w:rsidP="00554029">
      <w:pPr>
        <w:spacing w:after="0" w:line="240" w:lineRule="auto"/>
        <w:rPr>
          <w:rFonts w:ascii="Arial" w:eastAsia="MS UI Gothic" w:hAnsi="Arial" w:cs="Arial"/>
          <w:b/>
          <w:color w:val="002060"/>
          <w:sz w:val="28"/>
          <w:szCs w:val="28"/>
        </w:rPr>
      </w:pPr>
    </w:p>
    <w:p w:rsidR="00550984" w:rsidRPr="00BB0C7F" w:rsidRDefault="00550984" w:rsidP="00550984">
      <w:pPr>
        <w:spacing w:after="0" w:line="240" w:lineRule="auto"/>
        <w:rPr>
          <w:rFonts w:ascii="Arial" w:eastAsia="MS UI Gothic" w:hAnsi="Arial" w:cs="Arial"/>
          <w:color w:val="002060"/>
          <w:sz w:val="28"/>
          <w:szCs w:val="28"/>
        </w:rPr>
      </w:pPr>
      <w:r w:rsidRPr="00BB0C7F">
        <w:rPr>
          <w:rFonts w:ascii="Arial" w:eastAsia="MS UI Gothic" w:hAnsi="Arial" w:cs="Arial"/>
          <w:color w:val="002060"/>
          <w:sz w:val="28"/>
          <w:szCs w:val="28"/>
        </w:rPr>
        <w:t xml:space="preserve">Other apprenticeships will be available later in the year, including Coastguard, Hospitality (at sea), Port Agent (ie people responsible for administering the flow of goods through ports), a Level 4 port management role (‘Port Marine Operations Officer’), and Marine Pilot.  </w:t>
      </w:r>
    </w:p>
    <w:p w:rsidR="00D8710D" w:rsidRPr="00BB0C7F" w:rsidRDefault="00D8710D" w:rsidP="00550984">
      <w:pPr>
        <w:spacing w:after="0" w:line="240" w:lineRule="auto"/>
        <w:rPr>
          <w:rFonts w:ascii="Arial" w:eastAsia="MS UI Gothic" w:hAnsi="Arial" w:cs="Arial"/>
          <w:color w:val="002060"/>
          <w:sz w:val="28"/>
          <w:szCs w:val="28"/>
        </w:rPr>
      </w:pPr>
    </w:p>
    <w:p w:rsidR="00D8710D" w:rsidRPr="00BB0C7F" w:rsidRDefault="00D8710D" w:rsidP="00550984">
      <w:pPr>
        <w:spacing w:after="0" w:line="240" w:lineRule="auto"/>
        <w:rPr>
          <w:rFonts w:ascii="Arial" w:eastAsia="MS UI Gothic" w:hAnsi="Arial" w:cs="Arial"/>
          <w:color w:val="002060"/>
          <w:sz w:val="28"/>
          <w:szCs w:val="28"/>
        </w:rPr>
      </w:pPr>
      <w:r w:rsidRPr="00BB0C7F">
        <w:rPr>
          <w:rFonts w:ascii="Arial" w:eastAsia="MS UI Gothic" w:hAnsi="Arial" w:cs="Arial"/>
          <w:color w:val="002060"/>
          <w:sz w:val="28"/>
          <w:szCs w:val="28"/>
        </w:rPr>
        <w:t xml:space="preserve">There are very good prospects for advancement in all of these maritime </w:t>
      </w:r>
      <w:bookmarkStart w:id="0" w:name="_GoBack"/>
      <w:bookmarkEnd w:id="0"/>
      <w:r w:rsidRPr="00BB0C7F">
        <w:rPr>
          <w:rFonts w:ascii="Arial" w:eastAsia="MS UI Gothic" w:hAnsi="Arial" w:cs="Arial"/>
          <w:color w:val="002060"/>
          <w:sz w:val="28"/>
          <w:szCs w:val="28"/>
        </w:rPr>
        <w:t xml:space="preserve">occupations, where the ability to </w:t>
      </w:r>
      <w:r w:rsidRPr="00BB0C7F">
        <w:rPr>
          <w:rFonts w:ascii="Arial" w:eastAsia="MS UI Gothic" w:hAnsi="Arial" w:cs="Arial"/>
          <w:i/>
          <w:color w:val="002060"/>
          <w:sz w:val="28"/>
          <w:szCs w:val="28"/>
        </w:rPr>
        <w:t>apply</w:t>
      </w:r>
      <w:r w:rsidRPr="00BB0C7F">
        <w:rPr>
          <w:rFonts w:ascii="Arial" w:eastAsia="MS UI Gothic" w:hAnsi="Arial" w:cs="Arial"/>
          <w:color w:val="002060"/>
          <w:sz w:val="28"/>
          <w:szCs w:val="28"/>
        </w:rPr>
        <w:t xml:space="preserve"> skills and knowledge and understanding is highly valued.  </w:t>
      </w:r>
    </w:p>
    <w:p w:rsidR="00D8710D" w:rsidRPr="00BB0C7F" w:rsidRDefault="00D8710D" w:rsidP="00550984">
      <w:pPr>
        <w:spacing w:after="0" w:line="240" w:lineRule="auto"/>
        <w:rPr>
          <w:rFonts w:ascii="Arial" w:eastAsia="MS UI Gothic" w:hAnsi="Arial" w:cs="Arial"/>
          <w:color w:val="002060"/>
          <w:sz w:val="28"/>
          <w:szCs w:val="28"/>
        </w:rPr>
      </w:pPr>
    </w:p>
    <w:p w:rsidR="00D8710D" w:rsidRPr="00BB0C7F" w:rsidRDefault="00D8710D" w:rsidP="00550984">
      <w:pPr>
        <w:spacing w:after="0" w:line="240" w:lineRule="auto"/>
        <w:rPr>
          <w:rFonts w:ascii="Arial" w:eastAsia="MS UI Gothic" w:hAnsi="Arial" w:cs="Arial"/>
          <w:color w:val="002060"/>
          <w:sz w:val="28"/>
          <w:szCs w:val="28"/>
        </w:rPr>
      </w:pPr>
      <w:r w:rsidRPr="00BB0C7F">
        <w:rPr>
          <w:rFonts w:ascii="Arial" w:eastAsia="MS UI Gothic" w:hAnsi="Arial" w:cs="Arial"/>
          <w:color w:val="002060"/>
          <w:sz w:val="28"/>
          <w:szCs w:val="28"/>
        </w:rPr>
        <w:t xml:space="preserve">In addition to the above, there are also three-year programmes (called cadetships) leading to roles as junior officers in the Merchant Navy, certification as an “Officer Of the Watch” (which is recognised worldwide) and an HNC, HND or Foundation Degree as the underpinning academic qualification.  You can find out more on the Careers At Sea website (see link below). </w:t>
      </w:r>
    </w:p>
    <w:p w:rsidR="008F1459" w:rsidRPr="00BB0C7F" w:rsidRDefault="008F1459" w:rsidP="00550984">
      <w:pPr>
        <w:spacing w:after="0" w:line="240" w:lineRule="auto"/>
        <w:rPr>
          <w:rFonts w:ascii="Arial" w:eastAsia="MS UI Gothic" w:hAnsi="Arial" w:cs="Arial"/>
          <w:color w:val="002060"/>
          <w:sz w:val="28"/>
          <w:szCs w:val="28"/>
        </w:rPr>
      </w:pPr>
    </w:p>
    <w:p w:rsidR="008F1459" w:rsidRPr="00BB0C7F" w:rsidRDefault="008F1459" w:rsidP="008F1459">
      <w:pPr>
        <w:spacing w:after="120" w:line="240" w:lineRule="auto"/>
        <w:rPr>
          <w:rFonts w:ascii="Arial" w:eastAsia="MS UI Gothic" w:hAnsi="Arial" w:cs="Arial"/>
          <w:color w:val="002060"/>
          <w:sz w:val="28"/>
          <w:szCs w:val="28"/>
        </w:rPr>
      </w:pPr>
      <w:r w:rsidRPr="00BB0C7F">
        <w:rPr>
          <w:rFonts w:ascii="Arial" w:eastAsia="MS UI Gothic" w:hAnsi="Arial" w:cs="Arial"/>
          <w:color w:val="002060"/>
          <w:sz w:val="28"/>
          <w:szCs w:val="28"/>
          <w:u w:val="single"/>
        </w:rPr>
        <w:t>Good sources of further information</w:t>
      </w:r>
      <w:r w:rsidRPr="00BB0C7F">
        <w:rPr>
          <w:rFonts w:ascii="Arial" w:eastAsia="MS UI Gothic" w:hAnsi="Arial" w:cs="Arial"/>
          <w:color w:val="002060"/>
          <w:sz w:val="28"/>
          <w:szCs w:val="28"/>
        </w:rPr>
        <w:t>:</w:t>
      </w:r>
    </w:p>
    <w:p w:rsidR="008F1459" w:rsidRPr="00BB0C7F" w:rsidRDefault="00BB0C7F" w:rsidP="00D8710D">
      <w:pPr>
        <w:spacing w:after="120" w:line="240" w:lineRule="auto"/>
        <w:rPr>
          <w:rFonts w:ascii="Arial" w:eastAsia="MS UI Gothic" w:hAnsi="Arial" w:cs="Arial"/>
          <w:color w:val="002060"/>
          <w:sz w:val="28"/>
          <w:szCs w:val="28"/>
        </w:rPr>
      </w:pPr>
      <w:hyperlink r:id="rId16" w:history="1">
        <w:r w:rsidR="008F1459" w:rsidRPr="00BB0C7F">
          <w:rPr>
            <w:rStyle w:val="Hyperlink"/>
            <w:rFonts w:ascii="Arial" w:eastAsia="MS UI Gothic" w:hAnsi="Arial" w:cs="Arial"/>
            <w:sz w:val="28"/>
            <w:szCs w:val="28"/>
          </w:rPr>
          <w:t xml:space="preserve">Careers </w:t>
        </w:r>
        <w:proofErr w:type="gramStart"/>
        <w:r w:rsidR="008F1459" w:rsidRPr="00BB0C7F">
          <w:rPr>
            <w:rStyle w:val="Hyperlink"/>
            <w:rFonts w:ascii="Arial" w:eastAsia="MS UI Gothic" w:hAnsi="Arial" w:cs="Arial"/>
            <w:sz w:val="28"/>
            <w:szCs w:val="28"/>
          </w:rPr>
          <w:t>At</w:t>
        </w:r>
        <w:proofErr w:type="gramEnd"/>
        <w:r w:rsidR="008F1459" w:rsidRPr="00BB0C7F">
          <w:rPr>
            <w:rStyle w:val="Hyperlink"/>
            <w:rFonts w:ascii="Arial" w:eastAsia="MS UI Gothic" w:hAnsi="Arial" w:cs="Arial"/>
            <w:sz w:val="28"/>
            <w:szCs w:val="28"/>
          </w:rPr>
          <w:t xml:space="preserve"> Sea</w:t>
        </w:r>
      </w:hyperlink>
    </w:p>
    <w:p w:rsidR="008F1459" w:rsidRPr="00BB0C7F" w:rsidRDefault="00BB0C7F" w:rsidP="00D8710D">
      <w:pPr>
        <w:spacing w:after="120" w:line="240" w:lineRule="auto"/>
        <w:rPr>
          <w:rFonts w:ascii="Arial" w:eastAsia="MS UI Gothic" w:hAnsi="Arial" w:cs="Arial"/>
          <w:color w:val="002060"/>
          <w:sz w:val="28"/>
          <w:szCs w:val="28"/>
        </w:rPr>
      </w:pPr>
      <w:hyperlink r:id="rId17" w:history="1">
        <w:r w:rsidR="008F1459" w:rsidRPr="00BB0C7F">
          <w:rPr>
            <w:rStyle w:val="Hyperlink"/>
            <w:rFonts w:ascii="Arial" w:eastAsia="MS UI Gothic" w:hAnsi="Arial" w:cs="Arial"/>
            <w:sz w:val="28"/>
            <w:szCs w:val="28"/>
          </w:rPr>
          <w:t>British Marine / Careers</w:t>
        </w:r>
      </w:hyperlink>
    </w:p>
    <w:p w:rsidR="00863D7D" w:rsidRPr="00BB0C7F" w:rsidRDefault="00BB0C7F" w:rsidP="00554029">
      <w:pPr>
        <w:spacing w:after="0" w:line="240" w:lineRule="auto"/>
        <w:rPr>
          <w:rFonts w:ascii="Arial" w:eastAsia="MS UI Gothic" w:hAnsi="Arial" w:cs="Arial"/>
          <w:color w:val="002060"/>
          <w:sz w:val="28"/>
          <w:szCs w:val="28"/>
        </w:rPr>
      </w:pPr>
      <w:hyperlink r:id="rId18" w:history="1">
        <w:r w:rsidR="008F1459" w:rsidRPr="00BB0C7F">
          <w:rPr>
            <w:rStyle w:val="Hyperlink"/>
            <w:rFonts w:ascii="Arial" w:eastAsia="MS UI Gothic" w:hAnsi="Arial" w:cs="Arial"/>
            <w:sz w:val="28"/>
            <w:szCs w:val="28"/>
          </w:rPr>
          <w:t>Maritime Skills Alliance / Apprenticeships</w:t>
        </w:r>
      </w:hyperlink>
    </w:p>
    <w:sectPr w:rsidR="00863D7D" w:rsidRPr="00BB0C7F" w:rsidSect="00BB0C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altName w:val=" 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95"/>
    <w:rsid w:val="00052823"/>
    <w:rsid w:val="000B3335"/>
    <w:rsid w:val="00174AE1"/>
    <w:rsid w:val="001E6781"/>
    <w:rsid w:val="002B3595"/>
    <w:rsid w:val="00391437"/>
    <w:rsid w:val="003B68B0"/>
    <w:rsid w:val="00530876"/>
    <w:rsid w:val="00550984"/>
    <w:rsid w:val="00554029"/>
    <w:rsid w:val="00576E16"/>
    <w:rsid w:val="005B060B"/>
    <w:rsid w:val="006048E3"/>
    <w:rsid w:val="006204D6"/>
    <w:rsid w:val="006C18F9"/>
    <w:rsid w:val="008220A8"/>
    <w:rsid w:val="00836F3D"/>
    <w:rsid w:val="00863D7D"/>
    <w:rsid w:val="008F1459"/>
    <w:rsid w:val="00913409"/>
    <w:rsid w:val="0091635E"/>
    <w:rsid w:val="00972F7C"/>
    <w:rsid w:val="009A43F6"/>
    <w:rsid w:val="00A46B8E"/>
    <w:rsid w:val="00BB0C7F"/>
    <w:rsid w:val="00D8710D"/>
    <w:rsid w:val="00F414CA"/>
    <w:rsid w:val="00FE6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029"/>
    <w:rPr>
      <w:color w:val="0563C1" w:themeColor="hyperlink"/>
      <w:u w:val="single"/>
    </w:rPr>
  </w:style>
  <w:style w:type="table" w:styleId="TableGrid">
    <w:name w:val="Table Grid"/>
    <w:basedOn w:val="TableNormal"/>
    <w:uiPriority w:val="39"/>
    <w:rsid w:val="0055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6B8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029"/>
    <w:rPr>
      <w:color w:val="0563C1" w:themeColor="hyperlink"/>
      <w:u w:val="single"/>
    </w:rPr>
  </w:style>
  <w:style w:type="table" w:styleId="TableGrid">
    <w:name w:val="Table Grid"/>
    <w:basedOn w:val="TableNormal"/>
    <w:uiPriority w:val="39"/>
    <w:rsid w:val="0055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6B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o.sscalliance.org/frameworkslibrary/index.cfm?id=FR04100&amp;back" TargetMode="External"/><Relationship Id="rId13" Type="http://schemas.openxmlformats.org/officeDocument/2006/relationships/hyperlink" Target="http://www.afo.sscalliance.org/frameworks-library/index.cfm?id=FR03245" TargetMode="External"/><Relationship Id="rId18" Type="http://schemas.openxmlformats.org/officeDocument/2006/relationships/hyperlink" Target="https://www.maritimeskills.org/Apprenticeships" TargetMode="External"/><Relationship Id="rId3" Type="http://schemas.openxmlformats.org/officeDocument/2006/relationships/settings" Target="settings.xml"/><Relationship Id="rId7" Type="http://schemas.openxmlformats.org/officeDocument/2006/relationships/hyperlink" Target="http://www.afo.sscalliance.org/frameworkslibrary/index.cfm?id=FR04100&amp;back" TargetMode="External"/><Relationship Id="rId12" Type="http://schemas.openxmlformats.org/officeDocument/2006/relationships/hyperlink" Target="http://www.afo.sscalliance.org/frameworks-library/index.cfm?id=FR03245" TargetMode="External"/><Relationship Id="rId17" Type="http://schemas.openxmlformats.org/officeDocument/2006/relationships/hyperlink" Target="https://www.britishmarine.co.uk/Careers/Marine-Apprenticeships" TargetMode="External"/><Relationship Id="rId2" Type="http://schemas.microsoft.com/office/2007/relationships/stylesWithEffects" Target="stylesWithEffects.xml"/><Relationship Id="rId16" Type="http://schemas.openxmlformats.org/officeDocument/2006/relationships/hyperlink" Target="file:///C:\Users\bmurraye\AppData\Local\Microsoft\Windows\INetCache\Content.Outlook\TREWM74Z\careersatsea.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fo.sscalliance.org/frameworkslibrary/index.cfm?id=FR04100&amp;back" TargetMode="External"/><Relationship Id="rId11" Type="http://schemas.openxmlformats.org/officeDocument/2006/relationships/hyperlink" Target="https://www.gov.uk/government/publications/apprenticeship-standard-composites-technician" TargetMode="External"/><Relationship Id="rId5" Type="http://schemas.openxmlformats.org/officeDocument/2006/relationships/hyperlink" Target="https://www.gov.uk/government/uploads/system/uploads/attachment_data/file/411724/MARITIME_-_Able_Seafarer__Deck_.pdf" TargetMode="External"/><Relationship Id="rId15" Type="http://schemas.openxmlformats.org/officeDocument/2006/relationships/hyperlink" Target="https://www.instituteforapprenticeships.org/apprenticeship-standards/marine-engineer/" TargetMode="External"/><Relationship Id="rId10" Type="http://schemas.openxmlformats.org/officeDocument/2006/relationships/hyperlink" Target="file:///C:\Users\Iain\Downloads\Engineering_Manufacture_(England)_FR03846_15.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fo.sscalliance.org/frameworkslibrary/index.cfm?id=FR04100&amp;back" TargetMode="External"/><Relationship Id="rId14" Type="http://schemas.openxmlformats.org/officeDocument/2006/relationships/hyperlink" Target="https://www.gov.uk/government/uploads/system/uploads/attachment_data/file/411727/BOATBUILDING_-_Boatbuil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Mackinnon</dc:creator>
  <cp:lastModifiedBy>Ben Murray</cp:lastModifiedBy>
  <cp:revision>2</cp:revision>
  <dcterms:created xsi:type="dcterms:W3CDTF">2018-02-27T17:02:00Z</dcterms:created>
  <dcterms:modified xsi:type="dcterms:W3CDTF">2018-02-27T17:02:00Z</dcterms:modified>
</cp:coreProperties>
</file>