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4" w:type="dxa"/>
        <w:tblBorders>
          <w:top w:val="single" w:sz="4" w:space="0" w:color="27BDBE"/>
          <w:left w:val="single" w:sz="4" w:space="0" w:color="27BDBE"/>
          <w:bottom w:val="single" w:sz="4" w:space="0" w:color="27BDBE"/>
          <w:right w:val="single" w:sz="4" w:space="0" w:color="27BDBE"/>
          <w:insideH w:val="single" w:sz="4" w:space="0" w:color="27BDBE"/>
          <w:insideV w:val="single" w:sz="4" w:space="0" w:color="27BD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5"/>
        <w:gridCol w:w="5907"/>
      </w:tblGrid>
      <w:tr>
        <w:trPr>
          <w:trHeight w:val="511" w:hRule="atLeast"/>
        </w:trPr>
        <w:tc>
          <w:tcPr>
            <w:tcW w:w="9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7BDBE"/>
          </w:tcPr>
          <w:p>
            <w:pPr>
              <w:pStyle w:val="TableParagraph"/>
              <w:spacing w:before="113"/>
              <w:ind w:left="184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PHASE 4. VESSEL MONITORING</w:t>
            </w:r>
          </w:p>
        </w:tc>
      </w:tr>
      <w:tr>
        <w:trPr>
          <w:trHeight w:val="297" w:hRule="atLeast"/>
        </w:trPr>
        <w:tc>
          <w:tcPr>
            <w:tcW w:w="3505" w:type="dxa"/>
            <w:tcBorders>
              <w:top w:val="nil"/>
              <w:left w:val="nil"/>
            </w:tcBorders>
            <w:shd w:val="clear" w:color="auto" w:fill="E1F2F2"/>
          </w:tcPr>
          <w:p>
            <w:pPr>
              <w:pStyle w:val="TableParagraph"/>
              <w:spacing w:before="31"/>
              <w:ind w:left="127"/>
              <w:rPr>
                <w:b/>
                <w:sz w:val="18"/>
              </w:rPr>
            </w:pPr>
            <w:r>
              <w:rPr>
                <w:b/>
                <w:color w:val="00316C"/>
                <w:sz w:val="18"/>
              </w:rPr>
              <w:t>Task</w:t>
            </w:r>
          </w:p>
        </w:tc>
        <w:tc>
          <w:tcPr>
            <w:tcW w:w="5907" w:type="dxa"/>
            <w:tcBorders>
              <w:top w:val="nil"/>
              <w:right w:val="nil"/>
            </w:tcBorders>
            <w:shd w:val="clear" w:color="auto" w:fill="E1F2F2"/>
          </w:tcPr>
          <w:p>
            <w:pPr>
              <w:pStyle w:val="TableParagraph"/>
              <w:spacing w:before="31"/>
              <w:ind w:left="118"/>
              <w:rPr>
                <w:b/>
                <w:sz w:val="18"/>
              </w:rPr>
            </w:pPr>
            <w:r>
              <w:rPr>
                <w:b/>
                <w:color w:val="00316C"/>
                <w:sz w:val="18"/>
              </w:rPr>
              <w:t>Description</w:t>
            </w:r>
          </w:p>
        </w:tc>
      </w:tr>
      <w:tr>
        <w:trPr>
          <w:trHeight w:val="711" w:hRule="atLeast"/>
        </w:trPr>
        <w:tc>
          <w:tcPr>
            <w:tcW w:w="3505" w:type="dxa"/>
            <w:tcBorders>
              <w:left w:val="nil"/>
            </w:tcBorders>
            <w:shd w:val="clear" w:color="auto" w:fill="FFFFFF"/>
          </w:tcPr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127"/>
              <w:rPr>
                <w:sz w:val="18"/>
              </w:rPr>
            </w:pPr>
            <w:r>
              <w:rPr>
                <w:color w:val="231F20"/>
                <w:sz w:val="18"/>
              </w:rPr>
              <w:t>Pilotage</w:t>
            </w:r>
          </w:p>
        </w:tc>
        <w:tc>
          <w:tcPr>
            <w:tcW w:w="5907" w:type="dxa"/>
            <w:tcBorders>
              <w:right w:val="nil"/>
            </w:tcBorders>
            <w:shd w:val="clear" w:color="auto" w:fill="FFFFFF"/>
          </w:tcPr>
          <w:p>
            <w:pPr>
              <w:pStyle w:val="TableParagraph"/>
              <w:spacing w:line="242" w:lineRule="auto" w:before="27"/>
              <w:ind w:left="118" w:right="181"/>
              <w:rPr>
                <w:sz w:val="18"/>
              </w:rPr>
            </w:pPr>
            <w:r>
              <w:rPr>
                <w:color w:val="231F20"/>
                <w:sz w:val="18"/>
              </w:rPr>
              <w:t>Transit in confined waters and/or areas of high traffic density where a conventionally manned vessel would normally require a specialist pilot or navigator</w:t>
            </w:r>
          </w:p>
        </w:tc>
      </w:tr>
      <w:tr>
        <w:trPr>
          <w:trHeight w:val="296" w:hRule="atLeast"/>
        </w:trPr>
        <w:tc>
          <w:tcPr>
            <w:tcW w:w="3505" w:type="dxa"/>
            <w:tcBorders>
              <w:left w:val="nil"/>
            </w:tcBorders>
            <w:shd w:val="clear" w:color="auto" w:fill="FFFFFF"/>
          </w:tcPr>
          <w:p>
            <w:pPr>
              <w:pStyle w:val="TableParagraph"/>
              <w:ind w:left="127"/>
              <w:rPr>
                <w:sz w:val="18"/>
              </w:rPr>
            </w:pPr>
            <w:r>
              <w:rPr>
                <w:color w:val="231F20"/>
                <w:sz w:val="18"/>
              </w:rPr>
              <w:t>Transit</w:t>
            </w:r>
          </w:p>
        </w:tc>
        <w:tc>
          <w:tcPr>
            <w:tcW w:w="5907" w:type="dxa"/>
            <w:tcBorders>
              <w:right w:val="nil"/>
            </w:tcBorders>
            <w:shd w:val="clear" w:color="auto" w:fill="FFFFFF"/>
          </w:tcPr>
          <w:p>
            <w:pPr>
              <w:pStyle w:val="TableParagraph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Transit to operation start point</w:t>
            </w:r>
          </w:p>
        </w:tc>
      </w:tr>
      <w:tr>
        <w:trPr>
          <w:trHeight w:val="711" w:hRule="atLeast"/>
        </w:trPr>
        <w:tc>
          <w:tcPr>
            <w:tcW w:w="3505" w:type="dxa"/>
            <w:tcBorders>
              <w:left w:val="nil"/>
            </w:tcBorders>
            <w:shd w:val="clear" w:color="auto" w:fill="FFFFFF"/>
          </w:tcPr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127"/>
              <w:rPr>
                <w:sz w:val="18"/>
              </w:rPr>
            </w:pPr>
            <w:r>
              <w:rPr>
                <w:color w:val="231F20"/>
                <w:sz w:val="18"/>
              </w:rPr>
              <w:t>Replenish</w:t>
            </w:r>
          </w:p>
        </w:tc>
        <w:tc>
          <w:tcPr>
            <w:tcW w:w="5907" w:type="dxa"/>
            <w:tcBorders>
              <w:right w:val="nil"/>
            </w:tcBorders>
            <w:shd w:val="clear" w:color="auto" w:fill="FFFFFF"/>
          </w:tcPr>
          <w:p>
            <w:pPr>
              <w:pStyle w:val="TableParagraph"/>
              <w:spacing w:line="242" w:lineRule="auto" w:before="27"/>
              <w:ind w:left="118" w:right="112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Replenishment such as re-fuelling may occur within an operation or at its margins. This could also include changing or replacement of various operation equipment</w:t>
            </w:r>
          </w:p>
        </w:tc>
      </w:tr>
      <w:tr>
        <w:trPr>
          <w:trHeight w:val="296" w:hRule="atLeast"/>
        </w:trPr>
        <w:tc>
          <w:tcPr>
            <w:tcW w:w="3505" w:type="dxa"/>
            <w:tcBorders>
              <w:left w:val="nil"/>
            </w:tcBorders>
            <w:shd w:val="clear" w:color="auto" w:fill="FFFFFF"/>
          </w:tcPr>
          <w:p>
            <w:pPr>
              <w:pStyle w:val="TableParagraph"/>
              <w:ind w:left="127"/>
              <w:rPr>
                <w:sz w:val="18"/>
              </w:rPr>
            </w:pPr>
            <w:r>
              <w:rPr>
                <w:color w:val="231F20"/>
                <w:sz w:val="18"/>
              </w:rPr>
              <w:t>Transit</w:t>
            </w:r>
          </w:p>
        </w:tc>
        <w:tc>
          <w:tcPr>
            <w:tcW w:w="5907" w:type="dxa"/>
            <w:tcBorders>
              <w:right w:val="nil"/>
            </w:tcBorders>
            <w:shd w:val="clear" w:color="auto" w:fill="FFFFFF"/>
          </w:tcPr>
          <w:p>
            <w:pPr>
              <w:pStyle w:val="TableParagraph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Transit to point of berthing</w:t>
            </w:r>
          </w:p>
        </w:tc>
      </w:tr>
      <w:tr>
        <w:trPr>
          <w:trHeight w:val="489" w:hRule="atLeast"/>
        </w:trPr>
        <w:tc>
          <w:tcPr>
            <w:tcW w:w="3505" w:type="dxa"/>
            <w:tcBorders>
              <w:left w:val="nil"/>
            </w:tcBorders>
            <w:shd w:val="clear" w:color="auto" w:fill="FFFFFF"/>
          </w:tcPr>
          <w:p>
            <w:pPr>
              <w:pStyle w:val="TableParagraph"/>
              <w:spacing w:before="126"/>
              <w:ind w:left="127"/>
              <w:rPr>
                <w:sz w:val="18"/>
              </w:rPr>
            </w:pPr>
            <w:r>
              <w:rPr>
                <w:color w:val="231F20"/>
                <w:sz w:val="18"/>
              </w:rPr>
              <w:t>Berthing</w:t>
            </w:r>
          </w:p>
        </w:tc>
        <w:tc>
          <w:tcPr>
            <w:tcW w:w="5907" w:type="dxa"/>
            <w:tcBorders>
              <w:right w:val="nil"/>
            </w:tcBorders>
            <w:shd w:val="clear" w:color="auto" w:fill="FFFFFF"/>
          </w:tcPr>
          <w:p>
            <w:pPr>
              <w:pStyle w:val="TableParagraph"/>
              <w:spacing w:line="242" w:lineRule="auto" w:before="21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Berthing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of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MASS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to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mother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ship,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shore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side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or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jetty/mooring.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z w:val="18"/>
              </w:rPr>
              <w:t>This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could include lifting operations when recovering to mother ship or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z w:val="18"/>
              </w:rPr>
              <w:t>land.</w:t>
            </w:r>
          </w:p>
        </w:tc>
      </w:tr>
      <w:tr>
        <w:trPr>
          <w:trHeight w:val="296" w:hRule="atLeast"/>
        </w:trPr>
        <w:tc>
          <w:tcPr>
            <w:tcW w:w="3505" w:type="dxa"/>
            <w:tcBorders>
              <w:left w:val="nil"/>
            </w:tcBorders>
            <w:shd w:val="clear" w:color="auto" w:fill="E1F2F2"/>
          </w:tcPr>
          <w:p>
            <w:pPr>
              <w:pStyle w:val="TableParagraph"/>
              <w:ind w:left="127"/>
              <w:rPr>
                <w:b/>
                <w:sz w:val="18"/>
              </w:rPr>
            </w:pPr>
            <w:r>
              <w:rPr>
                <w:b/>
                <w:color w:val="00316C"/>
                <w:sz w:val="18"/>
              </w:rPr>
              <w:t>Activities</w:t>
            </w:r>
          </w:p>
        </w:tc>
        <w:tc>
          <w:tcPr>
            <w:tcW w:w="5907" w:type="dxa"/>
            <w:tcBorders>
              <w:right w:val="nil"/>
            </w:tcBorders>
            <w:shd w:val="clear" w:color="auto" w:fill="E1F2F2"/>
          </w:tcPr>
          <w:p>
            <w:pPr>
              <w:pStyle w:val="TableParagraph"/>
              <w:ind w:left="118"/>
              <w:rPr>
                <w:b/>
                <w:sz w:val="18"/>
              </w:rPr>
            </w:pPr>
            <w:r>
              <w:rPr>
                <w:b/>
                <w:color w:val="00316C"/>
                <w:sz w:val="18"/>
              </w:rPr>
              <w:t>Remarks</w:t>
            </w:r>
          </w:p>
        </w:tc>
      </w:tr>
      <w:tr>
        <w:trPr>
          <w:trHeight w:val="296" w:hRule="atLeast"/>
        </w:trPr>
        <w:tc>
          <w:tcPr>
            <w:tcW w:w="3505" w:type="dxa"/>
            <w:tcBorders>
              <w:left w:val="nil"/>
            </w:tcBorders>
            <w:shd w:val="clear" w:color="auto" w:fill="FFFFFF"/>
          </w:tcPr>
          <w:p>
            <w:pPr>
              <w:pStyle w:val="TableParagraph"/>
              <w:ind w:left="127"/>
              <w:rPr>
                <w:sz w:val="18"/>
              </w:rPr>
            </w:pPr>
            <w:r>
              <w:rPr>
                <w:color w:val="231F20"/>
                <w:sz w:val="18"/>
              </w:rPr>
              <w:t>Establish Mission distance and duration</w:t>
            </w:r>
          </w:p>
        </w:tc>
        <w:tc>
          <w:tcPr>
            <w:tcW w:w="5907" w:type="dxa"/>
            <w:tcBorders>
              <w:right w:val="nil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296" w:hRule="atLeast"/>
        </w:trPr>
        <w:tc>
          <w:tcPr>
            <w:tcW w:w="3505" w:type="dxa"/>
            <w:tcBorders>
              <w:left w:val="nil"/>
            </w:tcBorders>
            <w:shd w:val="clear" w:color="auto" w:fill="FFFFFF"/>
          </w:tcPr>
          <w:p>
            <w:pPr>
              <w:pStyle w:val="TableParagraph"/>
              <w:ind w:left="127"/>
              <w:rPr>
                <w:sz w:val="18"/>
              </w:rPr>
            </w:pPr>
            <w:r>
              <w:rPr>
                <w:color w:val="231F20"/>
                <w:sz w:val="18"/>
              </w:rPr>
              <w:t>Crew rotation schedule</w:t>
            </w:r>
          </w:p>
        </w:tc>
        <w:tc>
          <w:tcPr>
            <w:tcW w:w="5907" w:type="dxa"/>
            <w:tcBorders>
              <w:right w:val="nil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296" w:hRule="atLeast"/>
        </w:trPr>
        <w:tc>
          <w:tcPr>
            <w:tcW w:w="3505" w:type="dxa"/>
            <w:tcBorders>
              <w:left w:val="nil"/>
            </w:tcBorders>
            <w:shd w:val="clear" w:color="auto" w:fill="FFFFFF"/>
          </w:tcPr>
          <w:p>
            <w:pPr>
              <w:pStyle w:val="TableParagraph"/>
              <w:ind w:left="127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Any </w:t>
            </w:r>
            <w:r>
              <w:rPr>
                <w:color w:val="231F20"/>
                <w:spacing w:val="-5"/>
                <w:sz w:val="18"/>
              </w:rPr>
              <w:t>external support needed (vessel/crew)</w:t>
            </w:r>
          </w:p>
        </w:tc>
        <w:tc>
          <w:tcPr>
            <w:tcW w:w="5907" w:type="dxa"/>
            <w:tcBorders>
              <w:right w:val="nil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296" w:hRule="atLeast"/>
        </w:trPr>
        <w:tc>
          <w:tcPr>
            <w:tcW w:w="3505" w:type="dxa"/>
            <w:tcBorders>
              <w:left w:val="nil"/>
            </w:tcBorders>
            <w:shd w:val="clear" w:color="auto" w:fill="FFFFFF"/>
          </w:tcPr>
          <w:p>
            <w:pPr>
              <w:pStyle w:val="TableParagraph"/>
              <w:ind w:left="127"/>
              <w:rPr>
                <w:sz w:val="18"/>
              </w:rPr>
            </w:pPr>
            <w:r>
              <w:rPr>
                <w:color w:val="231F20"/>
                <w:sz w:val="18"/>
              </w:rPr>
              <w:t>Crew rest periods</w:t>
            </w:r>
          </w:p>
        </w:tc>
        <w:tc>
          <w:tcPr>
            <w:tcW w:w="5907" w:type="dxa"/>
            <w:tcBorders>
              <w:right w:val="nil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296" w:hRule="atLeast"/>
        </w:trPr>
        <w:tc>
          <w:tcPr>
            <w:tcW w:w="3505" w:type="dxa"/>
            <w:tcBorders>
              <w:left w:val="nil"/>
            </w:tcBorders>
            <w:shd w:val="clear" w:color="auto" w:fill="FFFFFF"/>
          </w:tcPr>
          <w:p>
            <w:pPr>
              <w:pStyle w:val="TableParagraph"/>
              <w:ind w:left="127"/>
              <w:rPr>
                <w:sz w:val="18"/>
              </w:rPr>
            </w:pPr>
            <w:r>
              <w:rPr>
                <w:color w:val="231F20"/>
                <w:sz w:val="18"/>
              </w:rPr>
              <w:t>Comms schedule to main control</w:t>
            </w:r>
          </w:p>
        </w:tc>
        <w:tc>
          <w:tcPr>
            <w:tcW w:w="5907" w:type="dxa"/>
            <w:tcBorders>
              <w:right w:val="nil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489" w:hRule="atLeast"/>
        </w:trPr>
        <w:tc>
          <w:tcPr>
            <w:tcW w:w="3505" w:type="dxa"/>
            <w:tcBorders>
              <w:left w:val="nil"/>
            </w:tcBorders>
            <w:shd w:val="clear" w:color="auto" w:fill="FFFFFF"/>
          </w:tcPr>
          <w:p>
            <w:pPr>
              <w:pStyle w:val="TableParagraph"/>
              <w:spacing w:line="242" w:lineRule="auto" w:before="21"/>
              <w:ind w:left="127"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External support required? Including contact details</w:t>
            </w:r>
          </w:p>
        </w:tc>
        <w:tc>
          <w:tcPr>
            <w:tcW w:w="5907" w:type="dxa"/>
            <w:tcBorders>
              <w:right w:val="nil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2367" w:hRule="atLeast"/>
        </w:trPr>
        <w:tc>
          <w:tcPr>
            <w:tcW w:w="3505" w:type="dxa"/>
            <w:tcBorders>
              <w:left w:val="nil"/>
              <w:bottom w:val="single" w:sz="6" w:space="0" w:color="27BDBE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48"/>
              <w:ind w:left="12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Actions </w:t>
            </w:r>
            <w:r>
              <w:rPr>
                <w:color w:val="231F20"/>
                <w:spacing w:val="-3"/>
                <w:sz w:val="18"/>
              </w:rPr>
              <w:t>on </w:t>
            </w:r>
            <w:r>
              <w:rPr>
                <w:color w:val="231F20"/>
                <w:spacing w:val="-5"/>
                <w:sz w:val="18"/>
              </w:rPr>
              <w:t>abnormal activity </w:t>
            </w:r>
            <w:r>
              <w:rPr>
                <w:color w:val="231F20"/>
                <w:spacing w:val="-3"/>
                <w:sz w:val="18"/>
              </w:rPr>
              <w:t>or </w:t>
            </w:r>
            <w:r>
              <w:rPr>
                <w:color w:val="231F20"/>
                <w:spacing w:val="-5"/>
                <w:sz w:val="18"/>
              </w:rPr>
              <w:t>emergency</w:t>
            </w:r>
          </w:p>
        </w:tc>
        <w:tc>
          <w:tcPr>
            <w:tcW w:w="5907" w:type="dxa"/>
            <w:tcBorders>
              <w:bottom w:val="single" w:sz="6" w:space="0" w:color="27BDBE"/>
              <w:right w:val="nil"/>
            </w:tcBorders>
            <w:shd w:val="clear" w:color="auto" w:fill="FFFFFF"/>
          </w:tcPr>
          <w:p>
            <w:pPr>
              <w:pStyle w:val="TableParagraph"/>
              <w:spacing w:line="242" w:lineRule="auto" w:before="38"/>
              <w:ind w:left="118" w:right="658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Loss </w:t>
            </w:r>
            <w:r>
              <w:rPr>
                <w:color w:val="231F20"/>
                <w:spacing w:val="-3"/>
                <w:sz w:val="18"/>
              </w:rPr>
              <w:t>of </w:t>
            </w:r>
            <w:r>
              <w:rPr>
                <w:color w:val="231F20"/>
                <w:spacing w:val="-5"/>
                <w:sz w:val="18"/>
              </w:rPr>
              <w:t>Control Signal; </w:t>
            </w:r>
            <w:r>
              <w:rPr>
                <w:color w:val="231F20"/>
                <w:spacing w:val="-4"/>
                <w:sz w:val="18"/>
              </w:rPr>
              <w:t>Loss </w:t>
            </w:r>
            <w:r>
              <w:rPr>
                <w:color w:val="231F20"/>
                <w:spacing w:val="-3"/>
                <w:sz w:val="18"/>
              </w:rPr>
              <w:t>of </w:t>
            </w:r>
            <w:r>
              <w:rPr>
                <w:color w:val="231F20"/>
                <w:spacing w:val="-5"/>
                <w:sz w:val="18"/>
              </w:rPr>
              <w:t>Propulsion; </w:t>
            </w:r>
            <w:r>
              <w:rPr>
                <w:color w:val="231F20"/>
                <w:spacing w:val="-4"/>
                <w:sz w:val="18"/>
              </w:rPr>
              <w:t>Loss </w:t>
            </w:r>
            <w:r>
              <w:rPr>
                <w:color w:val="231F20"/>
                <w:spacing w:val="-3"/>
                <w:sz w:val="18"/>
              </w:rPr>
              <w:t>of </w:t>
            </w:r>
            <w:r>
              <w:rPr>
                <w:color w:val="231F20"/>
                <w:spacing w:val="-5"/>
                <w:sz w:val="18"/>
              </w:rPr>
              <w:t>Steering; Sensor Failure; Heading; Speed; Detection etc</w:t>
            </w:r>
          </w:p>
          <w:p>
            <w:pPr>
              <w:pStyle w:val="TableParagraph"/>
              <w:spacing w:line="242" w:lineRule="auto" w:before="59"/>
              <w:ind w:left="118" w:right="82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Special Conditions: Constrained </w:t>
            </w:r>
            <w:r>
              <w:rPr>
                <w:color w:val="231F20"/>
                <w:spacing w:val="-3"/>
                <w:sz w:val="18"/>
              </w:rPr>
              <w:t>by </w:t>
            </w:r>
            <w:r>
              <w:rPr>
                <w:color w:val="231F20"/>
                <w:spacing w:val="-5"/>
                <w:sz w:val="18"/>
              </w:rPr>
              <w:t>Draft; Restricted </w:t>
            </w:r>
            <w:r>
              <w:rPr>
                <w:color w:val="231F20"/>
                <w:spacing w:val="-3"/>
                <w:sz w:val="18"/>
              </w:rPr>
              <w:t>in </w:t>
            </w:r>
            <w:r>
              <w:rPr>
                <w:color w:val="231F20"/>
                <w:spacing w:val="-5"/>
                <w:sz w:val="18"/>
              </w:rPr>
              <w:t>Ability to Manoeuvre; </w:t>
            </w:r>
            <w:r>
              <w:rPr>
                <w:color w:val="231F20"/>
                <w:spacing w:val="-4"/>
                <w:sz w:val="18"/>
              </w:rPr>
              <w:t>Not under </w:t>
            </w:r>
            <w:r>
              <w:rPr>
                <w:color w:val="231F20"/>
                <w:spacing w:val="-5"/>
                <w:sz w:val="18"/>
              </w:rPr>
              <w:t>Command; Grounding; </w:t>
            </w:r>
            <w:r>
              <w:rPr>
                <w:color w:val="231F20"/>
                <w:spacing w:val="-8"/>
                <w:sz w:val="18"/>
              </w:rPr>
              <w:t>Towing; </w:t>
            </w:r>
            <w:r>
              <w:rPr>
                <w:color w:val="231F20"/>
                <w:spacing w:val="-5"/>
                <w:sz w:val="18"/>
              </w:rPr>
              <w:t>Anchoring; Operating </w:t>
            </w:r>
            <w:r>
              <w:rPr>
                <w:color w:val="231F20"/>
                <w:spacing w:val="-3"/>
                <w:sz w:val="18"/>
              </w:rPr>
              <w:t>in </w:t>
            </w:r>
            <w:r>
              <w:rPr>
                <w:color w:val="231F20"/>
                <w:spacing w:val="-5"/>
                <w:sz w:val="18"/>
              </w:rPr>
              <w:t>restricted visibility</w:t>
            </w:r>
          </w:p>
          <w:p>
            <w:pPr>
              <w:pStyle w:val="TableParagraph"/>
              <w:spacing w:line="242" w:lineRule="auto" w:before="59"/>
              <w:ind w:left="118" w:right="694"/>
              <w:jc w:val="both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Sounds </w:t>
            </w:r>
            <w:r>
              <w:rPr>
                <w:color w:val="231F20"/>
                <w:spacing w:val="-4"/>
                <w:sz w:val="18"/>
              </w:rPr>
              <w:t>and </w:t>
            </w:r>
            <w:r>
              <w:rPr>
                <w:color w:val="231F20"/>
                <w:spacing w:val="-5"/>
                <w:sz w:val="18"/>
              </w:rPr>
              <w:t>Shapes required </w:t>
            </w:r>
            <w:r>
              <w:rPr>
                <w:color w:val="231F20"/>
                <w:spacing w:val="-3"/>
                <w:sz w:val="18"/>
              </w:rPr>
              <w:t>by </w:t>
            </w:r>
            <w:r>
              <w:rPr>
                <w:color w:val="231F20"/>
                <w:spacing w:val="-5"/>
                <w:sz w:val="18"/>
              </w:rPr>
              <w:t>COLREGs; Collision; Navigational Incident/Near </w:t>
            </w:r>
            <w:r>
              <w:rPr>
                <w:color w:val="231F20"/>
                <w:spacing w:val="-4"/>
                <w:sz w:val="18"/>
              </w:rPr>
              <w:t>miss; Fire; </w:t>
            </w:r>
            <w:r>
              <w:rPr>
                <w:color w:val="231F20"/>
                <w:spacing w:val="-5"/>
                <w:sz w:val="18"/>
              </w:rPr>
              <w:t>Grounding; Flood; Unauthorised Boarding/ Interference; Piracy; Cyberattack; Salvage</w:t>
            </w:r>
          </w:p>
          <w:p>
            <w:pPr>
              <w:pStyle w:val="TableParagraph"/>
              <w:spacing w:line="242" w:lineRule="auto" w:before="60"/>
              <w:ind w:left="118" w:right="398"/>
              <w:jc w:val="both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Distress: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pacing w:val="-5"/>
                <w:sz w:val="18"/>
              </w:rPr>
              <w:t>Issuing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pacing w:val="-5"/>
                <w:sz w:val="18"/>
              </w:rPr>
              <w:t>Distress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pacing w:val="-4"/>
                <w:sz w:val="18"/>
              </w:rPr>
              <w:t>call,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pacing w:val="-5"/>
                <w:sz w:val="18"/>
              </w:rPr>
              <w:t>Detecting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pacing w:val="-5"/>
                <w:sz w:val="18"/>
              </w:rPr>
              <w:t>Distress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pacing w:val="-4"/>
                <w:sz w:val="18"/>
              </w:rPr>
              <w:t>Call;</w:t>
            </w:r>
            <w:r>
              <w:rPr>
                <w:color w:val="231F20"/>
                <w:spacing w:val="-17"/>
                <w:sz w:val="18"/>
              </w:rPr>
              <w:t> </w:t>
            </w:r>
            <w:r>
              <w:rPr>
                <w:color w:val="231F20"/>
                <w:spacing w:val="-5"/>
                <w:sz w:val="18"/>
              </w:rPr>
              <w:t>Assistance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pacing w:val="-5"/>
                <w:sz w:val="18"/>
              </w:rPr>
              <w:t>to vessel/seafarers </w:t>
            </w:r>
            <w:r>
              <w:rPr>
                <w:color w:val="231F20"/>
                <w:spacing w:val="-3"/>
                <w:sz w:val="18"/>
              </w:rPr>
              <w:t>in </w:t>
            </w:r>
            <w:r>
              <w:rPr>
                <w:color w:val="231F20"/>
                <w:spacing w:val="-5"/>
                <w:sz w:val="18"/>
              </w:rPr>
              <w:t>Distress;</w:t>
            </w:r>
            <w:r>
              <w:rPr>
                <w:color w:val="231F20"/>
                <w:spacing w:val="-21"/>
                <w:sz w:val="18"/>
              </w:rPr>
              <w:t> </w:t>
            </w:r>
            <w:r>
              <w:rPr>
                <w:color w:val="231F20"/>
                <w:spacing w:val="-5"/>
                <w:sz w:val="18"/>
              </w:rPr>
              <w:t>MOB</w:t>
            </w:r>
          </w:p>
        </w:tc>
      </w:tr>
      <w:tr>
        <w:trPr>
          <w:trHeight w:val="497" w:hRule="atLeast"/>
        </w:trPr>
        <w:tc>
          <w:tcPr>
            <w:tcW w:w="9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7BDBE"/>
          </w:tcPr>
          <w:p>
            <w:pPr>
              <w:pStyle w:val="TableParagraph"/>
              <w:spacing w:before="100"/>
              <w:ind w:left="184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PHASE 5. VESSEL RECOVERY AND POST OPERATION EVALUATION &amp; ANALYSIS</w:t>
            </w:r>
          </w:p>
        </w:tc>
      </w:tr>
      <w:tr>
        <w:trPr>
          <w:trHeight w:val="297" w:hRule="atLeast"/>
        </w:trPr>
        <w:tc>
          <w:tcPr>
            <w:tcW w:w="3505" w:type="dxa"/>
            <w:tcBorders>
              <w:top w:val="nil"/>
              <w:left w:val="single" w:sz="6" w:space="0" w:color="27BDBE"/>
            </w:tcBorders>
            <w:shd w:val="clear" w:color="auto" w:fill="E1F2F2"/>
          </w:tcPr>
          <w:p>
            <w:pPr>
              <w:pStyle w:val="TableParagraph"/>
              <w:spacing w:before="31"/>
              <w:ind w:left="119"/>
              <w:rPr>
                <w:b/>
                <w:sz w:val="18"/>
              </w:rPr>
            </w:pPr>
            <w:r>
              <w:rPr>
                <w:b/>
                <w:color w:val="00316C"/>
                <w:sz w:val="18"/>
              </w:rPr>
              <w:t>Task</w:t>
            </w:r>
          </w:p>
        </w:tc>
        <w:tc>
          <w:tcPr>
            <w:tcW w:w="5907" w:type="dxa"/>
            <w:tcBorders>
              <w:top w:val="nil"/>
              <w:right w:val="single" w:sz="6" w:space="0" w:color="27BDBE"/>
            </w:tcBorders>
            <w:shd w:val="clear" w:color="auto" w:fill="E1F2F2"/>
          </w:tcPr>
          <w:p>
            <w:pPr>
              <w:pStyle w:val="TableParagraph"/>
              <w:spacing w:before="31"/>
              <w:ind w:left="118"/>
              <w:rPr>
                <w:b/>
                <w:sz w:val="18"/>
              </w:rPr>
            </w:pPr>
            <w:r>
              <w:rPr>
                <w:b/>
                <w:color w:val="00316C"/>
                <w:sz w:val="18"/>
              </w:rPr>
              <w:t>Description</w:t>
            </w:r>
          </w:p>
        </w:tc>
      </w:tr>
      <w:tr>
        <w:trPr>
          <w:trHeight w:val="489" w:hRule="atLeast"/>
        </w:trPr>
        <w:tc>
          <w:tcPr>
            <w:tcW w:w="3505" w:type="dxa"/>
            <w:tcBorders>
              <w:left w:val="single" w:sz="6" w:space="0" w:color="27BDBE"/>
            </w:tcBorders>
            <w:shd w:val="clear" w:color="auto" w:fill="FFFFFF"/>
          </w:tcPr>
          <w:p>
            <w:pPr>
              <w:pStyle w:val="TableParagraph"/>
              <w:spacing w:before="126"/>
              <w:ind w:left="119"/>
              <w:rPr>
                <w:sz w:val="18"/>
              </w:rPr>
            </w:pPr>
            <w:r>
              <w:rPr>
                <w:color w:val="231F20"/>
                <w:sz w:val="18"/>
              </w:rPr>
              <w:t>Shut Down</w:t>
            </w:r>
          </w:p>
        </w:tc>
        <w:tc>
          <w:tcPr>
            <w:tcW w:w="5907" w:type="dxa"/>
            <w:tcBorders>
              <w:right w:val="single" w:sz="6" w:space="0" w:color="27BDBE"/>
            </w:tcBorders>
            <w:shd w:val="clear" w:color="auto" w:fill="FFFFFF"/>
          </w:tcPr>
          <w:p>
            <w:pPr>
              <w:pStyle w:val="TableParagraph"/>
              <w:spacing w:line="242" w:lineRule="auto" w:before="21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Shut down in accordance with check list procedures. This could also occur prior to, or as part of, the recovery procedure.</w:t>
            </w:r>
          </w:p>
        </w:tc>
      </w:tr>
      <w:tr>
        <w:trPr>
          <w:trHeight w:val="989" w:hRule="atLeast"/>
        </w:trPr>
        <w:tc>
          <w:tcPr>
            <w:tcW w:w="3505" w:type="dxa"/>
            <w:tcBorders>
              <w:left w:val="single" w:sz="6" w:space="0" w:color="27BDBE"/>
            </w:tcBorders>
            <w:shd w:val="clear" w:color="auto" w:fill="FFFFFF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46"/>
              <w:ind w:left="119"/>
              <w:rPr>
                <w:sz w:val="18"/>
              </w:rPr>
            </w:pPr>
            <w:r>
              <w:rPr>
                <w:color w:val="231F20"/>
                <w:sz w:val="18"/>
              </w:rPr>
              <w:t>Post Operation Evaluation &amp; Analysis</w:t>
            </w:r>
          </w:p>
        </w:tc>
        <w:tc>
          <w:tcPr>
            <w:tcW w:w="5907" w:type="dxa"/>
            <w:tcBorders>
              <w:right w:val="single" w:sz="6" w:space="0" w:color="27BDBE"/>
            </w:tcBorders>
            <w:shd w:val="clear" w:color="auto" w:fill="FFFFFF"/>
          </w:tcPr>
          <w:p>
            <w:pPr>
              <w:pStyle w:val="TableParagraph"/>
              <w:spacing w:line="242" w:lineRule="auto" w:before="61"/>
              <w:ind w:left="118" w:right="143"/>
              <w:rPr>
                <w:sz w:val="18"/>
              </w:rPr>
            </w:pPr>
            <w:r>
              <w:rPr>
                <w:color w:val="231F20"/>
                <w:sz w:val="18"/>
              </w:rPr>
              <w:t>Post operation analysis could include: Analysis of operation data capture.; Evaluation and reporting of errors, faults, safety related issues; Evaluation of the success of the operation; Reporting of events to authorities, environmental monitoring agencies etc. as required.</w:t>
            </w:r>
          </w:p>
        </w:tc>
      </w:tr>
      <w:tr>
        <w:trPr>
          <w:trHeight w:val="296" w:hRule="atLeast"/>
        </w:trPr>
        <w:tc>
          <w:tcPr>
            <w:tcW w:w="3505" w:type="dxa"/>
            <w:tcBorders>
              <w:left w:val="single" w:sz="6" w:space="0" w:color="27BDBE"/>
            </w:tcBorders>
            <w:shd w:val="clear" w:color="auto" w:fill="E1F2F2"/>
          </w:tcPr>
          <w:p>
            <w:pPr>
              <w:pStyle w:val="TableParagraph"/>
              <w:ind w:left="119"/>
              <w:rPr>
                <w:b/>
                <w:sz w:val="18"/>
              </w:rPr>
            </w:pPr>
            <w:r>
              <w:rPr>
                <w:b/>
                <w:color w:val="00316C"/>
                <w:sz w:val="18"/>
              </w:rPr>
              <w:t>Activities</w:t>
            </w:r>
          </w:p>
        </w:tc>
        <w:tc>
          <w:tcPr>
            <w:tcW w:w="5907" w:type="dxa"/>
            <w:tcBorders>
              <w:right w:val="single" w:sz="6" w:space="0" w:color="27BDBE"/>
            </w:tcBorders>
            <w:shd w:val="clear" w:color="auto" w:fill="E1F2F2"/>
          </w:tcPr>
          <w:p>
            <w:pPr>
              <w:pStyle w:val="TableParagraph"/>
              <w:ind w:left="118"/>
              <w:rPr>
                <w:b/>
                <w:sz w:val="18"/>
              </w:rPr>
            </w:pPr>
            <w:r>
              <w:rPr>
                <w:b/>
                <w:color w:val="00316C"/>
                <w:sz w:val="18"/>
              </w:rPr>
              <w:t>Remarks</w:t>
            </w:r>
          </w:p>
        </w:tc>
      </w:tr>
      <w:tr>
        <w:trPr>
          <w:trHeight w:val="296" w:hRule="atLeast"/>
        </w:trPr>
        <w:tc>
          <w:tcPr>
            <w:tcW w:w="3505" w:type="dxa"/>
            <w:tcBorders>
              <w:left w:val="single" w:sz="6" w:space="0" w:color="27BDBE"/>
            </w:tcBorders>
          </w:tcPr>
          <w:p>
            <w:pPr>
              <w:pStyle w:val="TableParagraph"/>
              <w:ind w:left="119"/>
              <w:rPr>
                <w:sz w:val="18"/>
              </w:rPr>
            </w:pPr>
            <w:r>
              <w:rPr>
                <w:color w:val="231F20"/>
                <w:sz w:val="18"/>
              </w:rPr>
              <w:t>Method of recovery:</w:t>
            </w:r>
          </w:p>
        </w:tc>
        <w:tc>
          <w:tcPr>
            <w:tcW w:w="5907" w:type="dxa"/>
            <w:tcBorders>
              <w:right w:val="single" w:sz="6" w:space="0" w:color="27BDBE"/>
            </w:tcBorders>
          </w:tcPr>
          <w:p>
            <w:pPr>
              <w:pStyle w:val="TableParagraph"/>
              <w:ind w:left="118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Crane operation? </w:t>
            </w:r>
            <w:r>
              <w:rPr>
                <w:color w:val="231F20"/>
                <w:sz w:val="18"/>
              </w:rPr>
              <w:t>Is </w:t>
            </w:r>
            <w:r>
              <w:rPr>
                <w:color w:val="231F20"/>
                <w:spacing w:val="-4"/>
                <w:sz w:val="18"/>
              </w:rPr>
              <w:t>there </w:t>
            </w:r>
            <w:r>
              <w:rPr>
                <w:color w:val="231F20"/>
                <w:sz w:val="18"/>
              </w:rPr>
              <w:t>a </w:t>
            </w:r>
            <w:r>
              <w:rPr>
                <w:color w:val="231F20"/>
                <w:spacing w:val="-4"/>
                <w:sz w:val="18"/>
              </w:rPr>
              <w:t>vessel specific launch </w:t>
            </w:r>
            <w:r>
              <w:rPr>
                <w:color w:val="231F20"/>
                <w:spacing w:val="-3"/>
                <w:sz w:val="18"/>
              </w:rPr>
              <w:t>and </w:t>
            </w:r>
            <w:r>
              <w:rPr>
                <w:color w:val="231F20"/>
                <w:spacing w:val="-4"/>
                <w:sz w:val="18"/>
              </w:rPr>
              <w:t>recovery system?</w:t>
            </w:r>
          </w:p>
        </w:tc>
      </w:tr>
      <w:tr>
        <w:trPr>
          <w:trHeight w:val="296" w:hRule="atLeast"/>
        </w:trPr>
        <w:tc>
          <w:tcPr>
            <w:tcW w:w="3505" w:type="dxa"/>
            <w:tcBorders>
              <w:left w:val="single" w:sz="6" w:space="0" w:color="27BDBE"/>
            </w:tcBorders>
          </w:tcPr>
          <w:p>
            <w:pPr>
              <w:pStyle w:val="TableParagraph"/>
              <w:ind w:left="119"/>
              <w:rPr>
                <w:sz w:val="18"/>
              </w:rPr>
            </w:pPr>
            <w:r>
              <w:rPr>
                <w:color w:val="231F20"/>
                <w:sz w:val="18"/>
              </w:rPr>
              <w:t>Timings</w:t>
            </w:r>
          </w:p>
        </w:tc>
        <w:tc>
          <w:tcPr>
            <w:tcW w:w="5907" w:type="dxa"/>
            <w:tcBorders>
              <w:right w:val="single" w:sz="6" w:space="0" w:color="27BDBE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489" w:hRule="atLeast"/>
        </w:trPr>
        <w:tc>
          <w:tcPr>
            <w:tcW w:w="3505" w:type="dxa"/>
            <w:tcBorders>
              <w:left w:val="single" w:sz="6" w:space="0" w:color="27BDBE"/>
            </w:tcBorders>
          </w:tcPr>
          <w:p>
            <w:pPr>
              <w:pStyle w:val="TableParagraph"/>
              <w:spacing w:line="242" w:lineRule="auto" w:before="21"/>
              <w:ind w:left="119" w:right="271"/>
              <w:rPr>
                <w:sz w:val="18"/>
              </w:rPr>
            </w:pPr>
            <w:r>
              <w:rPr>
                <w:color w:val="231F20"/>
                <w:sz w:val="18"/>
              </w:rPr>
              <w:t>Names of personnel involved including names to tasks/responsibilities</w:t>
            </w:r>
          </w:p>
        </w:tc>
        <w:tc>
          <w:tcPr>
            <w:tcW w:w="5907" w:type="dxa"/>
            <w:tcBorders>
              <w:right w:val="single" w:sz="6" w:space="0" w:color="27BDBE"/>
            </w:tcBorders>
          </w:tcPr>
          <w:p>
            <w:pPr>
              <w:pStyle w:val="TableParagraph"/>
              <w:spacing w:line="242" w:lineRule="auto" w:before="21"/>
              <w:ind w:left="118" w:right="1044"/>
              <w:rPr>
                <w:sz w:val="18"/>
              </w:rPr>
            </w:pPr>
            <w:r>
              <w:rPr>
                <w:color w:val="231F20"/>
                <w:sz w:val="18"/>
              </w:rPr>
              <w:t>Are they SQEP? Are they in a fit state, (any illnesses)? Drug and alcohol policy?</w:t>
            </w:r>
          </w:p>
        </w:tc>
      </w:tr>
      <w:tr>
        <w:trPr>
          <w:trHeight w:val="489" w:hRule="atLeast"/>
        </w:trPr>
        <w:tc>
          <w:tcPr>
            <w:tcW w:w="3505" w:type="dxa"/>
            <w:tcBorders>
              <w:left w:val="single" w:sz="6" w:space="0" w:color="27BDBE"/>
            </w:tcBorders>
          </w:tcPr>
          <w:p>
            <w:pPr>
              <w:pStyle w:val="TableParagraph"/>
              <w:spacing w:line="242" w:lineRule="auto" w:before="21"/>
              <w:ind w:left="119" w:right="692"/>
              <w:rPr>
                <w:sz w:val="18"/>
              </w:rPr>
            </w:pPr>
            <w:r>
              <w:rPr>
                <w:color w:val="231F20"/>
                <w:sz w:val="18"/>
              </w:rPr>
              <w:t>Remote control centre set up and comms check complete?</w:t>
            </w:r>
          </w:p>
        </w:tc>
        <w:tc>
          <w:tcPr>
            <w:tcW w:w="5907" w:type="dxa"/>
            <w:tcBorders>
              <w:right w:val="single" w:sz="6" w:space="0" w:color="27BDBE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489" w:hRule="atLeast"/>
        </w:trPr>
        <w:tc>
          <w:tcPr>
            <w:tcW w:w="3505" w:type="dxa"/>
            <w:tcBorders>
              <w:left w:val="single" w:sz="6" w:space="0" w:color="27BDBE"/>
            </w:tcBorders>
          </w:tcPr>
          <w:p>
            <w:pPr>
              <w:pStyle w:val="TableParagraph"/>
              <w:spacing w:line="242" w:lineRule="auto" w:before="21"/>
              <w:ind w:left="119" w:right="122"/>
              <w:rPr>
                <w:sz w:val="18"/>
              </w:rPr>
            </w:pPr>
            <w:r>
              <w:rPr>
                <w:color w:val="231F20"/>
                <w:spacing w:val="-7"/>
                <w:sz w:val="18"/>
              </w:rPr>
              <w:t>Communications </w:t>
            </w:r>
            <w:r>
              <w:rPr>
                <w:color w:val="231F20"/>
                <w:spacing w:val="-6"/>
                <w:sz w:val="18"/>
              </w:rPr>
              <w:t>check between main </w:t>
            </w:r>
            <w:r>
              <w:rPr>
                <w:color w:val="231F20"/>
                <w:spacing w:val="-7"/>
                <w:sz w:val="18"/>
              </w:rPr>
              <w:t>RCC </w:t>
            </w:r>
            <w:r>
              <w:rPr>
                <w:color w:val="231F20"/>
                <w:spacing w:val="-4"/>
                <w:sz w:val="18"/>
              </w:rPr>
              <w:t>and </w:t>
            </w:r>
            <w:r>
              <w:rPr>
                <w:color w:val="231F20"/>
                <w:spacing w:val="-5"/>
                <w:sz w:val="18"/>
              </w:rPr>
              <w:t>mobile support control centre?</w:t>
            </w:r>
          </w:p>
        </w:tc>
        <w:tc>
          <w:tcPr>
            <w:tcW w:w="5907" w:type="dxa"/>
            <w:tcBorders>
              <w:right w:val="single" w:sz="6" w:space="0" w:color="27BDBE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296" w:hRule="atLeast"/>
        </w:trPr>
        <w:tc>
          <w:tcPr>
            <w:tcW w:w="3505" w:type="dxa"/>
            <w:tcBorders>
              <w:left w:val="single" w:sz="6" w:space="0" w:color="27BDBE"/>
            </w:tcBorders>
          </w:tcPr>
          <w:p>
            <w:pPr>
              <w:pStyle w:val="TableParagraph"/>
              <w:ind w:left="119"/>
              <w:rPr>
                <w:sz w:val="18"/>
              </w:rPr>
            </w:pPr>
            <w:r>
              <w:rPr>
                <w:color w:val="231F20"/>
                <w:sz w:val="18"/>
              </w:rPr>
              <w:t>Who has control during the recovery?</w:t>
            </w:r>
          </w:p>
        </w:tc>
        <w:tc>
          <w:tcPr>
            <w:tcW w:w="5907" w:type="dxa"/>
            <w:tcBorders>
              <w:right w:val="single" w:sz="6" w:space="0" w:color="27BDBE"/>
            </w:tcBorders>
          </w:tcPr>
          <w:p>
            <w:pPr>
              <w:pStyle w:val="TableParagraph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Support team or main control?</w:t>
            </w:r>
          </w:p>
        </w:tc>
      </w:tr>
      <w:tr>
        <w:trPr>
          <w:trHeight w:val="296" w:hRule="atLeast"/>
        </w:trPr>
        <w:tc>
          <w:tcPr>
            <w:tcW w:w="3505" w:type="dxa"/>
            <w:tcBorders>
              <w:left w:val="single" w:sz="6" w:space="0" w:color="27BDBE"/>
            </w:tcBorders>
          </w:tcPr>
          <w:p>
            <w:pPr>
              <w:pStyle w:val="TableParagraph"/>
              <w:ind w:left="119"/>
              <w:rPr>
                <w:sz w:val="18"/>
              </w:rPr>
            </w:pPr>
            <w:r>
              <w:rPr>
                <w:color w:val="231F20"/>
                <w:sz w:val="18"/>
              </w:rPr>
              <w:t>Payload checks</w:t>
            </w:r>
          </w:p>
        </w:tc>
        <w:tc>
          <w:tcPr>
            <w:tcW w:w="5907" w:type="dxa"/>
            <w:tcBorders>
              <w:right w:val="single" w:sz="6" w:space="0" w:color="27BDBE"/>
            </w:tcBorders>
          </w:tcPr>
          <w:p>
            <w:pPr>
              <w:pStyle w:val="TableParagraph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Checklist/SOPs</w:t>
            </w:r>
          </w:p>
        </w:tc>
      </w:tr>
      <w:tr>
        <w:trPr>
          <w:trHeight w:val="296" w:hRule="atLeast"/>
        </w:trPr>
        <w:tc>
          <w:tcPr>
            <w:tcW w:w="3505" w:type="dxa"/>
            <w:tcBorders>
              <w:left w:val="single" w:sz="6" w:space="0" w:color="27BDBE"/>
            </w:tcBorders>
          </w:tcPr>
          <w:p>
            <w:pPr>
              <w:pStyle w:val="TableParagraph"/>
              <w:ind w:left="119"/>
              <w:rPr>
                <w:sz w:val="18"/>
              </w:rPr>
            </w:pPr>
            <w:r>
              <w:rPr>
                <w:color w:val="231F20"/>
                <w:sz w:val="18"/>
              </w:rPr>
              <w:t>Necessary liaison complete?</w:t>
            </w:r>
          </w:p>
        </w:tc>
        <w:tc>
          <w:tcPr>
            <w:tcW w:w="5907" w:type="dxa"/>
            <w:tcBorders>
              <w:right w:val="single" w:sz="6" w:space="0" w:color="27BDBE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296" w:hRule="atLeast"/>
        </w:trPr>
        <w:tc>
          <w:tcPr>
            <w:tcW w:w="3505" w:type="dxa"/>
            <w:tcBorders>
              <w:left w:val="single" w:sz="6" w:space="0" w:color="27BDBE"/>
            </w:tcBorders>
          </w:tcPr>
          <w:p>
            <w:pPr>
              <w:pStyle w:val="TableParagraph"/>
              <w:ind w:left="119"/>
              <w:rPr>
                <w:sz w:val="18"/>
              </w:rPr>
            </w:pPr>
            <w:r>
              <w:rPr>
                <w:color w:val="231F20"/>
                <w:sz w:val="18"/>
              </w:rPr>
              <w:t>External support in place?</w:t>
            </w:r>
          </w:p>
        </w:tc>
        <w:tc>
          <w:tcPr>
            <w:tcW w:w="5907" w:type="dxa"/>
            <w:tcBorders>
              <w:right w:val="single" w:sz="6" w:space="0" w:color="27BDBE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296" w:hRule="atLeast"/>
        </w:trPr>
        <w:tc>
          <w:tcPr>
            <w:tcW w:w="3505" w:type="dxa"/>
            <w:tcBorders>
              <w:left w:val="single" w:sz="6" w:space="0" w:color="27BDBE"/>
            </w:tcBorders>
          </w:tcPr>
          <w:p>
            <w:pPr>
              <w:pStyle w:val="TableParagraph"/>
              <w:ind w:left="119"/>
              <w:rPr>
                <w:sz w:val="18"/>
              </w:rPr>
            </w:pPr>
            <w:r>
              <w:rPr>
                <w:color w:val="231F20"/>
                <w:sz w:val="18"/>
              </w:rPr>
              <w:t>Handover of control</w:t>
            </w:r>
          </w:p>
        </w:tc>
        <w:tc>
          <w:tcPr>
            <w:tcW w:w="5907" w:type="dxa"/>
            <w:tcBorders>
              <w:right w:val="single" w:sz="6" w:space="0" w:color="27BDBE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296" w:hRule="atLeast"/>
        </w:trPr>
        <w:tc>
          <w:tcPr>
            <w:tcW w:w="3505" w:type="dxa"/>
            <w:tcBorders>
              <w:left w:val="single" w:sz="6" w:space="0" w:color="27BDBE"/>
            </w:tcBorders>
          </w:tcPr>
          <w:p>
            <w:pPr>
              <w:pStyle w:val="TableParagraph"/>
              <w:ind w:left="119"/>
              <w:rPr>
                <w:sz w:val="18"/>
              </w:rPr>
            </w:pPr>
            <w:r>
              <w:rPr>
                <w:color w:val="231F20"/>
                <w:sz w:val="18"/>
              </w:rPr>
              <w:t>Actions on – Insert from checklist</w:t>
            </w:r>
          </w:p>
        </w:tc>
        <w:tc>
          <w:tcPr>
            <w:tcW w:w="5907" w:type="dxa"/>
            <w:tcBorders>
              <w:right w:val="single" w:sz="6" w:space="0" w:color="27BDBE"/>
            </w:tcBorders>
          </w:tcPr>
          <w:p>
            <w:pPr>
              <w:pStyle w:val="TableParagraph"/>
              <w:ind w:left="175"/>
              <w:rPr>
                <w:sz w:val="18"/>
              </w:rPr>
            </w:pPr>
            <w:r>
              <w:rPr>
                <w:color w:val="231F20"/>
                <w:sz w:val="18"/>
              </w:rPr>
              <w:t>Handover of control</w:t>
            </w:r>
          </w:p>
        </w:tc>
      </w:tr>
      <w:tr>
        <w:trPr>
          <w:trHeight w:val="487" w:hRule="atLeast"/>
        </w:trPr>
        <w:tc>
          <w:tcPr>
            <w:tcW w:w="3505" w:type="dxa"/>
            <w:tcBorders>
              <w:left w:val="single" w:sz="6" w:space="0" w:color="27BDBE"/>
              <w:bottom w:val="single" w:sz="6" w:space="0" w:color="27BDBE"/>
            </w:tcBorders>
          </w:tcPr>
          <w:p>
            <w:pPr>
              <w:pStyle w:val="TableParagraph"/>
              <w:spacing w:line="242" w:lineRule="auto" w:before="19"/>
              <w:ind w:left="119" w:right="211"/>
              <w:rPr>
                <w:sz w:val="18"/>
              </w:rPr>
            </w:pPr>
            <w:r>
              <w:rPr>
                <w:color w:val="231F20"/>
                <w:sz w:val="18"/>
              </w:rPr>
              <w:t>Give a summary of the recovery to the team including key phases and timings.</w:t>
            </w:r>
          </w:p>
        </w:tc>
        <w:tc>
          <w:tcPr>
            <w:tcW w:w="5907" w:type="dxa"/>
            <w:tcBorders>
              <w:bottom w:val="single" w:sz="6" w:space="0" w:color="27BDBE"/>
              <w:right w:val="single" w:sz="6" w:space="0" w:color="27BDBE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Times New Roman"/>
          <w:sz w:val="19"/>
        </w:rPr>
      </w:pPr>
      <w:r>
        <w:rPr/>
        <w:pict>
          <v:shape style="position:absolute;margin-left:0pt;margin-top:.000975pt;width:595.2pt;height:778.3pt;mso-position-horizontal-relative:page;mso-position-vertical-relative:page;z-index:-15848448" coordorigin="0,0" coordsize="11904,15566" path="m4031,13521l0,14585,0,14687,3240,13858,4031,13521xm9926,12790l0,15508,0,15565,9243,13092,9926,12790xm11904,11916l9926,12790,11544,12347,11904,12193,11904,11916xm11904,10172l4031,13521,5418,13155,11904,10487,11904,10172xm11904,0l11847,0,9366,7058,5511,11584,0,13790,0,13795,8231,10524,11904,6580,11904,0xe" filled="true" fillcolor="#f3faf9" stroked="false">
            <v:path arrowok="t"/>
            <v:fill type="solid"/>
            <w10:wrap type="none"/>
          </v:shape>
        </w:pict>
      </w:r>
      <w:r>
        <w:rPr/>
        <w:pict>
          <v:group style="position:absolute;margin-left:555.590027pt;margin-top:812.195007pt;width:17.05pt;height:17.05pt;mso-position-horizontal-relative:page;mso-position-vertical-relative:page;z-index:15729152" coordorigin="11112,16244" coordsize="341,341">
            <v:rect style="position:absolute;left:11111;top:16243;width:341;height:341" filled="true" fillcolor="#00316c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1111;top:16243;width:341;height:341" type="#_x0000_t202" filled="false" stroked="false">
              <v:textbox inset="0,0,0,0">
                <w:txbxContent>
                  <w:p>
                    <w:pPr>
                      <w:spacing w:before="68"/>
                      <w:ind w:left="86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FFFFFF"/>
                        <w:sz w:val="15"/>
                      </w:rPr>
                      <w:t>87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spacing w:before="95"/>
        <w:ind w:left="4885"/>
      </w:pPr>
      <w:r>
        <w:rPr/>
        <w:pict>
          <v:shape style="position:absolute;margin-left:62.695004pt;margin-top:-233.576004pt;width:469.9pt;height:221.85pt;mso-position-horizontal-relative:page;mso-position-vertical-relative:paragraph;z-index:-15847424" coordorigin="1254,-4672" coordsize="9398,4437" path="m4748,-724l1254,-724,1254,-235,4748,-235,4748,-724xm4748,-1030l1254,-1030,1254,-731,4748,-731,4748,-1030xm4748,-1337l1254,-1337,1254,-1037,4748,-1037,4748,-1337xm4748,-1643l1254,-1643,1254,-1344,4748,-1344,4748,-1643xm4748,-1949l1254,-1949,1254,-1650,4748,-1650,4748,-1949xm4748,-2255l1254,-2255,1254,-1956,4748,-1956,4748,-2255xm4748,-2561l1254,-2561,1254,-2262,4748,-2262,4748,-2561xm4748,-3060l1254,-3060,1254,-2568,4748,-2568,4748,-3060xm4748,-3560l1254,-3560,1254,-3067,4748,-3067,4748,-3560xm4748,-4059l1254,-4059,1254,-3567,4748,-3567,4748,-4059xm4748,-4365l1254,-4365,1254,-4066,4748,-4066,4748,-4365xm4748,-4672l1254,-4672,1254,-4372,4748,-4372,4748,-4672xm10651,-724l4755,-724,4755,-235,10651,-235,10651,-724xm10651,-1030l4755,-1030,4755,-731,10651,-731,10651,-1030xm10651,-1337l4755,-1337,4755,-1037,10651,-1037,10651,-1337xm10651,-1643l4755,-1643,4755,-1344,10651,-1344,10651,-1643xm10651,-1949l4755,-1949,4755,-1650,10651,-1650,10651,-1949xm10651,-2255l4755,-2255,4755,-1956,10651,-1956,10651,-2255xm10651,-2561l4755,-2561,4755,-2262,10651,-2262,10651,-2561xm10651,-3060l4755,-3060,4755,-2568,10651,-2568,10651,-3060xm10651,-3560l4755,-3560,4755,-3067,10651,-3067,10651,-3560xm10651,-4059l4755,-4059,4755,-3567,10651,-3567,10651,-4059xm10651,-4365l4755,-4365,4755,-4066,10651,-4066,10651,-4365xm10651,-4672l4755,-4672,4755,-4372,10651,-4372,10651,-4672xe" filled="true" fillcolor="#ffffff" stroked="false">
            <v:path arrowok="t"/>
            <v:fill type="solid"/>
            <w10:wrap type="none"/>
          </v:shape>
        </w:pict>
      </w:r>
      <w:r>
        <w:rPr>
          <w:color w:val="00316C"/>
        </w:rPr>
        <w:t>MASS UK Industry Conduct Principles and Code of Practice Version 4</w:t>
      </w:r>
    </w:p>
    <w:sectPr>
      <w:type w:val="continuous"/>
      <w:pgSz w:w="11910" w:h="16840"/>
      <w:pgMar w:top="820" w:bottom="0" w:left="112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8"/>
    </w:pPr>
    <w:rPr>
      <w:rFonts w:ascii="Arial" w:hAnsi="Arial" w:eastAsia="Arial" w:cs="Arial"/>
      <w:sz w:val="15"/>
      <w:szCs w:val="15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29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Lawrence</dc:creator>
  <dc:title>Layout 1</dc:title>
  <dcterms:created xsi:type="dcterms:W3CDTF">2020-11-17T13:52:49Z</dcterms:created>
  <dcterms:modified xsi:type="dcterms:W3CDTF">2020-11-17T13:52:49Z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2020-11-13T00:00:00Z</vt:filetime>
  </property>
  <property fmtid="{D5CDD505-2E9C-101B-9397-08002B2CF9AE}" pid="3" name="Creator">
    <vt:lpwstr>QuarkXPress(R) 16.1</vt:lpwstr>
  </property>
  <property fmtid="{D5CDD505-2E9C-101B-9397-08002B2CF9AE}" pid="4" name="LastSaved">
    <vt:filetime>2020-11-17T00:00:00Z</vt:filetime>
  </property>
</Properties>
</file>